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2A25F" w14:textId="77777777" w:rsidR="004F5844" w:rsidRPr="0049007E" w:rsidRDefault="004F5844" w:rsidP="004F5844">
      <w:pPr>
        <w:overflowPunct w:val="0"/>
        <w:autoSpaceDE w:val="0"/>
        <w:autoSpaceDN w:val="0"/>
        <w:adjustRightInd w:val="0"/>
        <w:textAlignment w:val="baseline"/>
        <w:rPr>
          <w:rFonts w:ascii="Arial" w:hAnsi="Arial" w:cs="Arial"/>
          <w:b/>
          <w:sz w:val="20"/>
          <w:szCs w:val="20"/>
          <w:u w:val="single"/>
        </w:rPr>
      </w:pPr>
      <w:r>
        <w:object w:dxaOrig="4831" w:dyaOrig="2730" w14:anchorId="4791E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9pt;height:49.65pt" o:ole="">
            <v:imagedata r:id="rId8" o:title=""/>
          </v:shape>
          <o:OLEObject Type="Embed" ProgID="MSPhotoEd.3" ShapeID="_x0000_i1025" DrawAspect="Content" ObjectID="_1825132321" r:id="rId9"/>
        </w:object>
      </w:r>
    </w:p>
    <w:p w14:paraId="4659D87A" w14:textId="6C291A58" w:rsidR="00250D75" w:rsidRDefault="00250D75" w:rsidP="00F52A87">
      <w:pPr>
        <w:overflowPunct w:val="0"/>
        <w:autoSpaceDE w:val="0"/>
        <w:autoSpaceDN w:val="0"/>
        <w:adjustRightInd w:val="0"/>
        <w:jc w:val="center"/>
        <w:textAlignment w:val="baseline"/>
        <w:rPr>
          <w:rFonts w:ascii="Arial" w:hAnsi="Arial" w:cs="Arial"/>
          <w:b/>
          <w:bCs/>
          <w:smallCaps/>
          <w:sz w:val="20"/>
          <w:szCs w:val="20"/>
          <w:lang w:eastAsia="fr-FR"/>
        </w:rPr>
      </w:pPr>
    </w:p>
    <w:p w14:paraId="060E5188" w14:textId="12D09B7C" w:rsidR="004F5844" w:rsidRPr="0049007E" w:rsidRDefault="004F5844" w:rsidP="00D20B71">
      <w:pPr>
        <w:overflowPunct w:val="0"/>
        <w:autoSpaceDE w:val="0"/>
        <w:autoSpaceDN w:val="0"/>
        <w:adjustRightInd w:val="0"/>
        <w:textAlignment w:val="baseline"/>
        <w:rPr>
          <w:rFonts w:ascii="Arial" w:hAnsi="Arial" w:cs="Arial"/>
          <w:sz w:val="20"/>
          <w:szCs w:val="20"/>
        </w:rPr>
      </w:pPr>
    </w:p>
    <w:p w14:paraId="6E5A8CF8" w14:textId="77777777" w:rsidR="004F5844" w:rsidRPr="0049007E" w:rsidRDefault="004F5844" w:rsidP="004F5844">
      <w:pPr>
        <w:overflowPunct w:val="0"/>
        <w:autoSpaceDE w:val="0"/>
        <w:autoSpaceDN w:val="0"/>
        <w:adjustRightInd w:val="0"/>
        <w:textAlignment w:val="baseline"/>
        <w:rPr>
          <w:rFonts w:ascii="Arial" w:hAnsi="Arial" w:cs="Arial"/>
          <w:sz w:val="22"/>
          <w:szCs w:val="22"/>
        </w:rPr>
      </w:pPr>
    </w:p>
    <w:p w14:paraId="22DEF9A3" w14:textId="77777777" w:rsidR="004F5844" w:rsidRPr="0049007E" w:rsidRDefault="004F5844" w:rsidP="004F5844">
      <w:pPr>
        <w:overflowPunct w:val="0"/>
        <w:autoSpaceDE w:val="0"/>
        <w:autoSpaceDN w:val="0"/>
        <w:adjustRightInd w:val="0"/>
        <w:ind w:right="-1"/>
        <w:jc w:val="center"/>
        <w:textAlignment w:val="baseline"/>
        <w:rPr>
          <w:rFonts w:ascii="Arial" w:hAnsi="Arial" w:cs="Arial"/>
          <w:b/>
          <w:sz w:val="32"/>
          <w:szCs w:val="32"/>
        </w:rPr>
      </w:pPr>
    </w:p>
    <w:p w14:paraId="5F1B9949" w14:textId="7CB7EDBD" w:rsidR="00F60652" w:rsidRDefault="00A03C00" w:rsidP="004F5844">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sidRPr="0049007E">
        <w:rPr>
          <w:rFonts w:ascii="Arial" w:hAnsi="Arial" w:cs="Arial"/>
          <w:b/>
          <w:color w:val="365F91" w:themeColor="accent1" w:themeShade="BF"/>
          <w:sz w:val="48"/>
          <w:szCs w:val="48"/>
        </w:rPr>
        <w:t>C</w:t>
      </w:r>
      <w:r w:rsidRPr="00A03C00">
        <w:rPr>
          <w:rFonts w:ascii="Arial" w:hAnsi="Arial" w:cs="Arial"/>
          <w:b/>
          <w:color w:val="365F91" w:themeColor="accent1" w:themeShade="BF"/>
          <w:sz w:val="32"/>
          <w:szCs w:val="32"/>
        </w:rPr>
        <w:t>onvention d’</w:t>
      </w:r>
      <w:r w:rsidR="0048408C">
        <w:rPr>
          <w:rFonts w:ascii="Arial" w:hAnsi="Arial" w:cs="Arial"/>
          <w:b/>
          <w:color w:val="365F91" w:themeColor="accent1" w:themeShade="BF"/>
          <w:sz w:val="48"/>
          <w:szCs w:val="48"/>
        </w:rPr>
        <w:t>A</w:t>
      </w:r>
      <w:r w:rsidRPr="00A03C00">
        <w:rPr>
          <w:rFonts w:ascii="Arial" w:hAnsi="Arial" w:cs="Arial"/>
          <w:b/>
          <w:color w:val="365F91" w:themeColor="accent1" w:themeShade="BF"/>
          <w:sz w:val="32"/>
          <w:szCs w:val="32"/>
        </w:rPr>
        <w:t>ccord-</w:t>
      </w:r>
      <w:r w:rsidR="0048408C">
        <w:rPr>
          <w:rFonts w:ascii="Arial" w:hAnsi="Arial" w:cs="Arial"/>
          <w:b/>
          <w:color w:val="365F91" w:themeColor="accent1" w:themeShade="BF"/>
          <w:sz w:val="48"/>
          <w:szCs w:val="48"/>
        </w:rPr>
        <w:t>C</w:t>
      </w:r>
      <w:r w:rsidRPr="00A03C00">
        <w:rPr>
          <w:rFonts w:ascii="Arial" w:hAnsi="Arial" w:cs="Arial"/>
          <w:b/>
          <w:color w:val="365F91" w:themeColor="accent1" w:themeShade="BF"/>
          <w:sz w:val="32"/>
          <w:szCs w:val="32"/>
        </w:rPr>
        <w:t xml:space="preserve">adre </w:t>
      </w:r>
      <w:r w:rsidR="0048408C">
        <w:rPr>
          <w:rFonts w:ascii="Arial" w:hAnsi="Arial" w:cs="Arial"/>
          <w:b/>
          <w:color w:val="365F91" w:themeColor="accent1" w:themeShade="BF"/>
          <w:sz w:val="48"/>
          <w:szCs w:val="48"/>
        </w:rPr>
        <w:t>V</w:t>
      </w:r>
      <w:r w:rsidRPr="0048408C">
        <w:rPr>
          <w:rFonts w:ascii="Arial" w:hAnsi="Arial" w:cs="Arial"/>
          <w:b/>
          <w:color w:val="365F91" w:themeColor="accent1" w:themeShade="BF"/>
          <w:sz w:val="32"/>
          <w:szCs w:val="32"/>
        </w:rPr>
        <w:t>alant</w:t>
      </w:r>
      <w:r>
        <w:rPr>
          <w:rFonts w:ascii="Arial" w:hAnsi="Arial" w:cs="Arial"/>
          <w:b/>
          <w:color w:val="365F91" w:themeColor="accent1" w:themeShade="BF"/>
          <w:sz w:val="48"/>
          <w:szCs w:val="48"/>
        </w:rPr>
        <w:t xml:space="preserve"> </w:t>
      </w:r>
      <w:r w:rsidR="0048408C">
        <w:rPr>
          <w:rFonts w:ascii="Arial" w:hAnsi="Arial" w:cs="Arial"/>
          <w:b/>
          <w:color w:val="365F91" w:themeColor="accent1" w:themeShade="BF"/>
          <w:sz w:val="48"/>
          <w:szCs w:val="48"/>
        </w:rPr>
        <w:t>A</w:t>
      </w:r>
      <w:r w:rsidRPr="0048408C">
        <w:rPr>
          <w:rFonts w:ascii="Arial" w:hAnsi="Arial" w:cs="Arial"/>
          <w:b/>
          <w:color w:val="365F91" w:themeColor="accent1" w:themeShade="BF"/>
          <w:sz w:val="32"/>
          <w:szCs w:val="32"/>
        </w:rPr>
        <w:t>cte d’</w:t>
      </w:r>
      <w:r w:rsidR="0048408C">
        <w:rPr>
          <w:rFonts w:ascii="Arial" w:hAnsi="Arial" w:cs="Arial"/>
          <w:b/>
          <w:color w:val="365F91" w:themeColor="accent1" w:themeShade="BF"/>
          <w:sz w:val="48"/>
          <w:szCs w:val="48"/>
        </w:rPr>
        <w:t>E</w:t>
      </w:r>
      <w:r w:rsidRPr="0048408C">
        <w:rPr>
          <w:rFonts w:ascii="Arial" w:hAnsi="Arial" w:cs="Arial"/>
          <w:b/>
          <w:color w:val="365F91" w:themeColor="accent1" w:themeShade="BF"/>
          <w:sz w:val="32"/>
          <w:szCs w:val="32"/>
        </w:rPr>
        <w:t>ngagement et</w:t>
      </w:r>
      <w:r>
        <w:rPr>
          <w:rFonts w:ascii="Arial" w:hAnsi="Arial" w:cs="Arial"/>
          <w:b/>
          <w:color w:val="365F91" w:themeColor="accent1" w:themeShade="BF"/>
          <w:sz w:val="48"/>
          <w:szCs w:val="48"/>
        </w:rPr>
        <w:t xml:space="preserve"> C</w:t>
      </w:r>
      <w:r w:rsidR="004F5844" w:rsidRPr="0049007E">
        <w:rPr>
          <w:rFonts w:ascii="Arial" w:hAnsi="Arial" w:cs="Arial"/>
          <w:b/>
          <w:color w:val="365F91" w:themeColor="accent1" w:themeShade="BF"/>
          <w:sz w:val="32"/>
          <w:szCs w:val="32"/>
        </w:rPr>
        <w:t xml:space="preserve">ahier des </w:t>
      </w:r>
      <w:r w:rsidR="004F5844" w:rsidRPr="0049007E">
        <w:rPr>
          <w:rFonts w:ascii="Arial" w:hAnsi="Arial" w:cs="Arial"/>
          <w:b/>
          <w:color w:val="365F91" w:themeColor="accent1" w:themeShade="BF"/>
          <w:sz w:val="48"/>
          <w:szCs w:val="48"/>
        </w:rPr>
        <w:t>C</w:t>
      </w:r>
      <w:r w:rsidR="004F5844" w:rsidRPr="0049007E">
        <w:rPr>
          <w:rFonts w:ascii="Arial" w:hAnsi="Arial" w:cs="Arial"/>
          <w:b/>
          <w:color w:val="365F91" w:themeColor="accent1" w:themeShade="BF"/>
          <w:sz w:val="32"/>
          <w:szCs w:val="32"/>
        </w:rPr>
        <w:t xml:space="preserve">lauses </w:t>
      </w:r>
      <w:r w:rsidR="004F5844" w:rsidRPr="0049007E">
        <w:rPr>
          <w:rFonts w:ascii="Arial" w:hAnsi="Arial" w:cs="Arial"/>
          <w:b/>
          <w:color w:val="365F91" w:themeColor="accent1" w:themeShade="BF"/>
          <w:sz w:val="48"/>
          <w:szCs w:val="48"/>
        </w:rPr>
        <w:t>A</w:t>
      </w:r>
      <w:r w:rsidR="004F5844" w:rsidRPr="0049007E">
        <w:rPr>
          <w:rFonts w:ascii="Arial" w:hAnsi="Arial" w:cs="Arial"/>
          <w:b/>
          <w:color w:val="365F91" w:themeColor="accent1" w:themeShade="BF"/>
          <w:sz w:val="32"/>
          <w:szCs w:val="32"/>
        </w:rPr>
        <w:t xml:space="preserve">dministratives </w:t>
      </w:r>
      <w:r w:rsidR="004F5844" w:rsidRPr="002B7F15">
        <w:rPr>
          <w:rFonts w:ascii="Arial" w:hAnsi="Arial" w:cs="Arial"/>
          <w:b/>
          <w:color w:val="365F91" w:themeColor="accent1" w:themeShade="BF"/>
          <w:sz w:val="48"/>
          <w:szCs w:val="48"/>
        </w:rPr>
        <w:t>P</w:t>
      </w:r>
      <w:r w:rsidR="004F5844">
        <w:rPr>
          <w:rFonts w:ascii="Arial" w:hAnsi="Arial" w:cs="Arial"/>
          <w:b/>
          <w:color w:val="365F91" w:themeColor="accent1" w:themeShade="BF"/>
          <w:sz w:val="32"/>
          <w:szCs w:val="32"/>
        </w:rPr>
        <w:t>articulières</w:t>
      </w:r>
    </w:p>
    <w:p w14:paraId="31439C99" w14:textId="77777777" w:rsidR="004F5844" w:rsidRPr="0049007E" w:rsidRDefault="004F5844" w:rsidP="004F5844">
      <w:pPr>
        <w:overflowPunct w:val="0"/>
        <w:autoSpaceDE w:val="0"/>
        <w:autoSpaceDN w:val="0"/>
        <w:adjustRightInd w:val="0"/>
        <w:textAlignment w:val="baseline"/>
        <w:rPr>
          <w:rFonts w:ascii="Arial" w:hAnsi="Arial" w:cs="Arial"/>
          <w:b/>
          <w:sz w:val="22"/>
          <w:szCs w:val="22"/>
        </w:rPr>
      </w:pPr>
    </w:p>
    <w:p w14:paraId="6ED5804F" w14:textId="0CFF72CD" w:rsidR="004F5844" w:rsidRPr="0049007E" w:rsidRDefault="004F5844" w:rsidP="004F5844">
      <w:pPr>
        <w:overflowPunct w:val="0"/>
        <w:autoSpaceDE w:val="0"/>
        <w:autoSpaceDN w:val="0"/>
        <w:adjustRightInd w:val="0"/>
        <w:textAlignment w:val="baseline"/>
        <w:rPr>
          <w:rFonts w:ascii="Arial" w:hAnsi="Arial" w:cs="Arial"/>
          <w:b/>
          <w:sz w:val="22"/>
          <w:szCs w:val="22"/>
        </w:rPr>
      </w:pPr>
    </w:p>
    <w:p w14:paraId="0FA836E9" w14:textId="77777777" w:rsidR="004F5844" w:rsidRPr="0049007E" w:rsidRDefault="004F5844" w:rsidP="004F5844">
      <w:pPr>
        <w:overflowPunct w:val="0"/>
        <w:autoSpaceDE w:val="0"/>
        <w:autoSpaceDN w:val="0"/>
        <w:adjustRightInd w:val="0"/>
        <w:textAlignment w:val="baseline"/>
        <w:rPr>
          <w:rFonts w:ascii="Arial" w:hAnsi="Arial" w:cs="Arial"/>
          <w:b/>
          <w:color w:val="365F91" w:themeColor="accent1" w:themeShade="BF"/>
          <w:sz w:val="22"/>
          <w:szCs w:val="22"/>
        </w:rPr>
      </w:pPr>
    </w:p>
    <w:p w14:paraId="434F44D0" w14:textId="3777EABA" w:rsidR="004F5844" w:rsidRPr="0049007E" w:rsidRDefault="004F5844" w:rsidP="004F5844">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sidR="00910818">
        <w:rPr>
          <w:rFonts w:ascii="Arial" w:hAnsi="Arial" w:cs="Arial"/>
          <w:b/>
          <w:color w:val="365F91" w:themeColor="accent1" w:themeShade="BF"/>
          <w:sz w:val="20"/>
          <w:szCs w:val="20"/>
          <w:u w:val="single"/>
        </w:rPr>
        <w:t>de l’accord-cadre</w:t>
      </w:r>
      <w:r w:rsidRPr="0049007E">
        <w:rPr>
          <w:rFonts w:ascii="Arial" w:hAnsi="Arial" w:cs="Arial"/>
          <w:b/>
          <w:color w:val="365F91" w:themeColor="accent1" w:themeShade="BF"/>
          <w:sz w:val="20"/>
          <w:szCs w:val="20"/>
        </w:rPr>
        <w:t xml:space="preserve"> : </w:t>
      </w:r>
    </w:p>
    <w:p w14:paraId="530FB3EE" w14:textId="77777777" w:rsidR="004F5844" w:rsidRPr="0049007E" w:rsidRDefault="004F5844" w:rsidP="004F5844">
      <w:pPr>
        <w:overflowPunct w:val="0"/>
        <w:autoSpaceDE w:val="0"/>
        <w:autoSpaceDN w:val="0"/>
        <w:adjustRightInd w:val="0"/>
        <w:textAlignment w:val="baseline"/>
        <w:rPr>
          <w:rFonts w:ascii="Arial" w:hAnsi="Arial" w:cs="Arial"/>
          <w:b/>
          <w:sz w:val="20"/>
          <w:szCs w:val="20"/>
        </w:rPr>
      </w:pPr>
    </w:p>
    <w:tbl>
      <w:tblPr>
        <w:tblW w:w="9514" w:type="dxa"/>
        <w:shd w:val="pct20" w:color="auto" w:fill="auto"/>
        <w:tblLook w:val="04A0" w:firstRow="1" w:lastRow="0" w:firstColumn="1" w:lastColumn="0" w:noHBand="0" w:noVBand="1"/>
      </w:tblPr>
      <w:tblGrid>
        <w:gridCol w:w="9514"/>
      </w:tblGrid>
      <w:tr w:rsidR="004F5844" w:rsidRPr="0049007E" w14:paraId="6845B2D9" w14:textId="77777777" w:rsidTr="002E7613">
        <w:trPr>
          <w:trHeight w:val="1561"/>
        </w:trPr>
        <w:tc>
          <w:tcPr>
            <w:tcW w:w="9514" w:type="dxa"/>
            <w:shd w:val="pct20" w:color="auto" w:fill="auto"/>
          </w:tcPr>
          <w:p w14:paraId="56B5BB5F" w14:textId="049ED13B" w:rsidR="00784590" w:rsidRPr="00037F16" w:rsidRDefault="00784590" w:rsidP="00784590">
            <w:pPr>
              <w:overflowPunct w:val="0"/>
              <w:autoSpaceDE w:val="0"/>
              <w:autoSpaceDN w:val="0"/>
              <w:adjustRightInd w:val="0"/>
              <w:textAlignment w:val="baseline"/>
              <w:rPr>
                <w:rFonts w:ascii="Arial" w:hAnsi="Arial" w:cs="Arial"/>
                <w:b/>
                <w:sz w:val="36"/>
                <w:szCs w:val="36"/>
              </w:rPr>
            </w:pPr>
          </w:p>
          <w:p w14:paraId="698586C6" w14:textId="198EEF53" w:rsidR="00A32B46" w:rsidRDefault="00A32B46" w:rsidP="00795D46">
            <w:pPr>
              <w:spacing w:before="408"/>
              <w:ind w:left="379" w:right="381" w:hanging="3"/>
              <w:jc w:val="center"/>
              <w:rPr>
                <w:rFonts w:ascii="Arial" w:hAnsi="Arial"/>
                <w:b/>
                <w:color w:val="000000"/>
                <w:sz w:val="36"/>
              </w:rPr>
            </w:pPr>
            <w:r>
              <w:rPr>
                <w:rFonts w:ascii="Arial" w:hAnsi="Arial"/>
                <w:b/>
                <w:color w:val="000000"/>
                <w:sz w:val="36"/>
              </w:rPr>
              <w:t>ACCORD CADRE A BONS DE COMMANDE</w:t>
            </w:r>
          </w:p>
          <w:p w14:paraId="0B48D199" w14:textId="20D7B1D7" w:rsidR="00795D46" w:rsidRDefault="00B578E0" w:rsidP="00795D46">
            <w:pPr>
              <w:spacing w:before="408"/>
              <w:ind w:left="379" w:right="381" w:hanging="3"/>
              <w:jc w:val="center"/>
              <w:rPr>
                <w:rFonts w:ascii="Arial" w:hAnsi="Arial"/>
                <w:b/>
                <w:color w:val="000000"/>
                <w:sz w:val="36"/>
              </w:rPr>
            </w:pPr>
            <w:r>
              <w:rPr>
                <w:rFonts w:ascii="Arial" w:hAnsi="Arial"/>
                <w:b/>
                <w:color w:val="000000"/>
                <w:sz w:val="36"/>
              </w:rPr>
              <w:t>25026-F</w:t>
            </w:r>
            <w:r w:rsidR="00795D46" w:rsidRPr="00B35CAC">
              <w:rPr>
                <w:rFonts w:ascii="Arial" w:hAnsi="Arial"/>
                <w:b/>
                <w:color w:val="000000"/>
                <w:sz w:val="36"/>
              </w:rPr>
              <w:t>-MAPA-FRUIT</w:t>
            </w:r>
          </w:p>
          <w:p w14:paraId="7F316A1B" w14:textId="77777777" w:rsidR="00795D46" w:rsidRDefault="00795D46" w:rsidP="00784590">
            <w:pPr>
              <w:ind w:left="244" w:right="246" w:firstLine="1"/>
              <w:jc w:val="center"/>
              <w:rPr>
                <w:rFonts w:ascii="Arial" w:hAnsi="Arial"/>
                <w:b/>
                <w:sz w:val="36"/>
              </w:rPr>
            </w:pPr>
          </w:p>
          <w:p w14:paraId="04FC143B" w14:textId="5246BF9A" w:rsidR="00FB659B" w:rsidRDefault="00784590" w:rsidP="00784590">
            <w:pPr>
              <w:ind w:left="244" w:right="246" w:firstLine="1"/>
              <w:jc w:val="center"/>
              <w:rPr>
                <w:rFonts w:ascii="Arial" w:hAnsi="Arial"/>
                <w:b/>
                <w:sz w:val="36"/>
              </w:rPr>
            </w:pPr>
            <w:r w:rsidRPr="008B525B">
              <w:rPr>
                <w:rFonts w:ascii="Arial" w:hAnsi="Arial"/>
                <w:b/>
                <w:sz w:val="36"/>
              </w:rPr>
              <w:t>Fourniture et livraison de paniers de fruits frais issus d’un mode de production respectueux de l’environnement pour les centres de la CPAM du Var</w:t>
            </w:r>
          </w:p>
          <w:p w14:paraId="025C2EE4" w14:textId="24881B94" w:rsidR="00250D75" w:rsidRDefault="00250D75" w:rsidP="00784590">
            <w:pPr>
              <w:ind w:left="244" w:right="246" w:firstLine="1"/>
              <w:jc w:val="center"/>
              <w:rPr>
                <w:rFonts w:ascii="Arial" w:hAnsi="Arial"/>
                <w:b/>
                <w:sz w:val="36"/>
              </w:rPr>
            </w:pPr>
            <w:r w:rsidRPr="00250D75">
              <w:rPr>
                <w:rFonts w:ascii="Arial" w:hAnsi="Arial"/>
                <w:b/>
                <w:sz w:val="36"/>
              </w:rPr>
              <w:t>Hyères, Brignoles, Draguignan, Fréjus et La Seyne-sur-Mer</w:t>
            </w:r>
          </w:p>
          <w:p w14:paraId="717673CF" w14:textId="62829D4F" w:rsidR="004F5844" w:rsidRPr="0049007E" w:rsidRDefault="004F5844" w:rsidP="00784590">
            <w:pPr>
              <w:overflowPunct w:val="0"/>
              <w:autoSpaceDE w:val="0"/>
              <w:autoSpaceDN w:val="0"/>
              <w:adjustRightInd w:val="0"/>
              <w:textAlignment w:val="baseline"/>
              <w:rPr>
                <w:rFonts w:ascii="Arial" w:hAnsi="Arial" w:cs="Arial"/>
                <w:b/>
                <w:sz w:val="36"/>
                <w:szCs w:val="36"/>
              </w:rPr>
            </w:pPr>
          </w:p>
        </w:tc>
      </w:tr>
    </w:tbl>
    <w:p w14:paraId="54EB2957" w14:textId="77777777" w:rsidR="004F5844" w:rsidRPr="0049007E" w:rsidRDefault="004F5844" w:rsidP="004F5844">
      <w:pPr>
        <w:overflowPunct w:val="0"/>
        <w:autoSpaceDE w:val="0"/>
        <w:autoSpaceDN w:val="0"/>
        <w:adjustRightInd w:val="0"/>
        <w:textAlignment w:val="baseline"/>
        <w:rPr>
          <w:rFonts w:ascii="Arial" w:hAnsi="Arial" w:cs="Arial"/>
          <w:sz w:val="22"/>
          <w:szCs w:val="22"/>
        </w:rPr>
      </w:pPr>
    </w:p>
    <w:p w14:paraId="5C9DC7C5" w14:textId="77777777" w:rsidR="004F5844" w:rsidRPr="0049007E" w:rsidRDefault="004F5844" w:rsidP="004F5844">
      <w:pPr>
        <w:overflowPunct w:val="0"/>
        <w:autoSpaceDE w:val="0"/>
        <w:autoSpaceDN w:val="0"/>
        <w:adjustRightInd w:val="0"/>
        <w:textAlignment w:val="baseline"/>
        <w:rPr>
          <w:rFonts w:ascii="Arial" w:hAnsi="Arial" w:cs="Arial"/>
          <w:sz w:val="22"/>
          <w:szCs w:val="22"/>
        </w:rPr>
      </w:pPr>
    </w:p>
    <w:p w14:paraId="2C05B040" w14:textId="054859F1" w:rsidR="004F5844" w:rsidRPr="00E03799" w:rsidRDefault="00E03799" w:rsidP="00E03799">
      <w:pPr>
        <w:overflowPunct w:val="0"/>
        <w:autoSpaceDE w:val="0"/>
        <w:autoSpaceDN w:val="0"/>
        <w:adjustRightInd w:val="0"/>
        <w:jc w:val="center"/>
        <w:textAlignment w:val="baseline"/>
        <w:rPr>
          <w:rFonts w:ascii="Arial" w:hAnsi="Arial" w:cs="Arial"/>
          <w:b/>
          <w:sz w:val="22"/>
          <w:szCs w:val="22"/>
        </w:rPr>
      </w:pPr>
      <w:r w:rsidRPr="004C268D">
        <w:rPr>
          <w:rFonts w:ascii="Arial" w:hAnsi="Arial" w:cs="Arial"/>
          <w:b/>
          <w:sz w:val="22"/>
          <w:szCs w:val="22"/>
          <w:highlight w:val="yellow"/>
        </w:rPr>
        <w:t>PARTIES SURLIGNEES JAUNE A RENSEIGNER</w:t>
      </w:r>
      <w:r w:rsidR="004C268D" w:rsidRPr="004C268D">
        <w:rPr>
          <w:rFonts w:ascii="Arial" w:hAnsi="Arial" w:cs="Arial"/>
          <w:b/>
          <w:sz w:val="22"/>
          <w:szCs w:val="22"/>
          <w:highlight w:val="yellow"/>
        </w:rPr>
        <w:t xml:space="preserve"> PAR LES CANDIDATS</w:t>
      </w:r>
    </w:p>
    <w:p w14:paraId="2466B916" w14:textId="4B598B35" w:rsidR="004F5844" w:rsidRDefault="004F5844" w:rsidP="004F5844">
      <w:pPr>
        <w:overflowPunct w:val="0"/>
        <w:autoSpaceDE w:val="0"/>
        <w:autoSpaceDN w:val="0"/>
        <w:adjustRightInd w:val="0"/>
        <w:jc w:val="both"/>
        <w:textAlignment w:val="baseline"/>
        <w:rPr>
          <w:rFonts w:ascii="Arial" w:hAnsi="Arial" w:cs="Arial"/>
          <w:b/>
          <w:sz w:val="22"/>
          <w:szCs w:val="22"/>
        </w:rPr>
      </w:pPr>
    </w:p>
    <w:p w14:paraId="3992A4E4" w14:textId="3DE80F57" w:rsidR="00E814D6" w:rsidRDefault="00E814D6" w:rsidP="00E16875">
      <w:pPr>
        <w:jc w:val="both"/>
        <w:rPr>
          <w:rFonts w:ascii="Arial" w:hAnsi="Arial" w:cs="Arial"/>
          <w:i/>
          <w:iCs/>
          <w:sz w:val="20"/>
        </w:rPr>
      </w:pPr>
    </w:p>
    <w:p w14:paraId="0AA15147" w14:textId="69B7CE02" w:rsidR="004579BA" w:rsidRDefault="004579BA" w:rsidP="00E16875">
      <w:pPr>
        <w:jc w:val="both"/>
        <w:rPr>
          <w:rFonts w:ascii="Arial" w:hAnsi="Arial" w:cs="Arial"/>
          <w:i/>
          <w:iCs/>
          <w:sz w:val="20"/>
        </w:rPr>
      </w:pPr>
    </w:p>
    <w:p w14:paraId="4B670BED" w14:textId="368419EB" w:rsidR="004579BA" w:rsidRDefault="004579BA" w:rsidP="00E16875">
      <w:pPr>
        <w:jc w:val="both"/>
        <w:rPr>
          <w:rFonts w:ascii="Arial" w:hAnsi="Arial" w:cs="Arial"/>
          <w:i/>
          <w:iCs/>
          <w:sz w:val="20"/>
        </w:rPr>
      </w:pPr>
    </w:p>
    <w:p w14:paraId="04E32E3B" w14:textId="7C913D1D" w:rsidR="004579BA" w:rsidRDefault="004579BA" w:rsidP="00E16875">
      <w:pPr>
        <w:jc w:val="both"/>
        <w:rPr>
          <w:rFonts w:ascii="Arial" w:hAnsi="Arial" w:cs="Arial"/>
          <w:i/>
          <w:iCs/>
          <w:sz w:val="20"/>
        </w:rPr>
      </w:pPr>
    </w:p>
    <w:p w14:paraId="6AE28688" w14:textId="0F4FF922" w:rsidR="004579BA" w:rsidRDefault="004579BA" w:rsidP="00E16875">
      <w:pPr>
        <w:jc w:val="both"/>
        <w:rPr>
          <w:rFonts w:ascii="Arial" w:hAnsi="Arial" w:cs="Arial"/>
          <w:i/>
          <w:iCs/>
          <w:sz w:val="20"/>
        </w:rPr>
      </w:pPr>
    </w:p>
    <w:p w14:paraId="6AD842BD" w14:textId="027F93B9" w:rsidR="00784590" w:rsidRDefault="00784590">
      <w:pPr>
        <w:spacing w:after="200" w:line="276" w:lineRule="auto"/>
        <w:rPr>
          <w:rFonts w:ascii="Arial" w:hAnsi="Arial" w:cs="Arial"/>
          <w:b/>
          <w:sz w:val="20"/>
          <w:szCs w:val="20"/>
        </w:rPr>
      </w:pPr>
    </w:p>
    <w:p w14:paraId="7352CDD6" w14:textId="54F42D18" w:rsidR="00D20B71" w:rsidRDefault="00D20B71">
      <w:pPr>
        <w:spacing w:after="200" w:line="276" w:lineRule="auto"/>
        <w:rPr>
          <w:rFonts w:ascii="Arial" w:hAnsi="Arial" w:cs="Arial"/>
          <w:b/>
          <w:sz w:val="20"/>
          <w:szCs w:val="20"/>
        </w:rPr>
      </w:pPr>
    </w:p>
    <w:p w14:paraId="3672D227" w14:textId="016D8213" w:rsidR="00D20B71" w:rsidRDefault="00D20B71">
      <w:pPr>
        <w:spacing w:after="200" w:line="276" w:lineRule="auto"/>
        <w:rPr>
          <w:rFonts w:ascii="Arial" w:hAnsi="Arial" w:cs="Arial"/>
          <w:b/>
          <w:sz w:val="20"/>
          <w:szCs w:val="20"/>
        </w:rPr>
      </w:pPr>
    </w:p>
    <w:p w14:paraId="6123C03B" w14:textId="7F5F4A3C" w:rsidR="00D20B71" w:rsidRDefault="00D20B71">
      <w:pPr>
        <w:spacing w:after="200" w:line="276" w:lineRule="auto"/>
        <w:rPr>
          <w:rFonts w:ascii="Arial" w:hAnsi="Arial" w:cs="Arial"/>
          <w:b/>
          <w:sz w:val="20"/>
          <w:szCs w:val="20"/>
        </w:rPr>
      </w:pPr>
    </w:p>
    <w:p w14:paraId="05AFD031" w14:textId="34DB33A3" w:rsidR="00D20B71" w:rsidRDefault="00D20B71">
      <w:pPr>
        <w:spacing w:after="200" w:line="276" w:lineRule="auto"/>
        <w:rPr>
          <w:rFonts w:ascii="Arial" w:hAnsi="Arial" w:cs="Arial"/>
          <w:b/>
          <w:sz w:val="20"/>
          <w:szCs w:val="20"/>
        </w:rPr>
      </w:pPr>
    </w:p>
    <w:p w14:paraId="5858C3A3" w14:textId="3F1A5811" w:rsidR="00D20B71" w:rsidRDefault="00D20B71">
      <w:pPr>
        <w:spacing w:after="200" w:line="276" w:lineRule="auto"/>
        <w:rPr>
          <w:rFonts w:ascii="Arial" w:hAnsi="Arial" w:cs="Arial"/>
          <w:b/>
          <w:sz w:val="20"/>
          <w:szCs w:val="20"/>
        </w:rPr>
      </w:pPr>
    </w:p>
    <w:p w14:paraId="70B15745" w14:textId="60CAC9B5" w:rsidR="00D20B71" w:rsidRDefault="00D20B71">
      <w:pPr>
        <w:spacing w:after="200" w:line="276" w:lineRule="auto"/>
        <w:rPr>
          <w:rFonts w:ascii="Arial" w:hAnsi="Arial" w:cs="Arial"/>
          <w:b/>
          <w:sz w:val="20"/>
          <w:szCs w:val="20"/>
        </w:rPr>
      </w:pPr>
    </w:p>
    <w:p w14:paraId="5EA91D50" w14:textId="23E958F0" w:rsidR="00D20B71" w:rsidRDefault="00D20B71">
      <w:pPr>
        <w:spacing w:after="200" w:line="276" w:lineRule="auto"/>
        <w:rPr>
          <w:rFonts w:ascii="Arial" w:hAnsi="Arial" w:cs="Arial"/>
          <w:b/>
          <w:sz w:val="20"/>
          <w:szCs w:val="20"/>
        </w:rPr>
      </w:pPr>
    </w:p>
    <w:p w14:paraId="4A05A8CF" w14:textId="410FEAE8" w:rsidR="00D20B71" w:rsidRDefault="00D20B71">
      <w:pPr>
        <w:spacing w:after="200" w:line="276" w:lineRule="auto"/>
        <w:rPr>
          <w:rFonts w:ascii="Arial" w:hAnsi="Arial" w:cs="Arial"/>
          <w:b/>
          <w:sz w:val="20"/>
          <w:szCs w:val="20"/>
        </w:rPr>
      </w:pPr>
    </w:p>
    <w:p w14:paraId="1AB39183" w14:textId="69FAB299" w:rsidR="00D20B71" w:rsidRDefault="00D20B71">
      <w:pPr>
        <w:spacing w:after="200" w:line="276" w:lineRule="auto"/>
        <w:rPr>
          <w:rFonts w:ascii="Arial" w:hAnsi="Arial" w:cs="Arial"/>
          <w:b/>
          <w:sz w:val="20"/>
          <w:szCs w:val="20"/>
        </w:rPr>
      </w:pPr>
    </w:p>
    <w:p w14:paraId="51A28773" w14:textId="400A0AFD" w:rsidR="00D20B71" w:rsidRDefault="00D20B71">
      <w:pPr>
        <w:spacing w:after="200" w:line="276" w:lineRule="auto"/>
        <w:rPr>
          <w:rFonts w:ascii="Arial" w:hAnsi="Arial" w:cs="Arial"/>
          <w:b/>
          <w:sz w:val="20"/>
          <w:szCs w:val="20"/>
        </w:rPr>
      </w:pPr>
    </w:p>
    <w:p w14:paraId="5C545D35" w14:textId="77777777" w:rsidR="00D20B71" w:rsidRDefault="00D20B71">
      <w:pPr>
        <w:spacing w:after="200" w:line="276" w:lineRule="auto"/>
        <w:rPr>
          <w:rFonts w:ascii="Arial" w:hAnsi="Arial" w:cs="Arial"/>
          <w:b/>
          <w:sz w:val="20"/>
          <w:szCs w:val="20"/>
        </w:rPr>
      </w:pPr>
    </w:p>
    <w:p w14:paraId="55FAE1C2" w14:textId="77777777" w:rsidR="00CC6618" w:rsidRPr="00CC6618" w:rsidRDefault="00CC6618" w:rsidP="00CC6618">
      <w:pPr>
        <w:pBdr>
          <w:top w:val="dotted" w:sz="4" w:space="1" w:color="548DD4" w:themeColor="text2" w:themeTint="99"/>
          <w:left w:val="dotted" w:sz="4" w:space="4" w:color="548DD4" w:themeColor="text2" w:themeTint="99"/>
          <w:bottom w:val="dotted" w:sz="4" w:space="1" w:color="548DD4" w:themeColor="text2" w:themeTint="99"/>
          <w:right w:val="dotted" w:sz="4" w:space="4" w:color="548DD4" w:themeColor="text2" w:themeTint="99"/>
        </w:pBdr>
        <w:overflowPunct w:val="0"/>
        <w:autoSpaceDE w:val="0"/>
        <w:autoSpaceDN w:val="0"/>
        <w:adjustRightInd w:val="0"/>
        <w:jc w:val="center"/>
        <w:textAlignment w:val="baseline"/>
        <w:rPr>
          <w:rFonts w:ascii="Arial" w:hAnsi="Arial" w:cs="Arial"/>
          <w:b/>
          <w:color w:val="365F91" w:themeColor="accent1" w:themeShade="BF"/>
          <w:sz w:val="48"/>
          <w:szCs w:val="48"/>
          <w:lang w:eastAsia="fr-FR"/>
        </w:rPr>
      </w:pPr>
      <w:bookmarkStart w:id="0" w:name="_Toc464549520"/>
      <w:bookmarkStart w:id="1" w:name="_Toc18658827"/>
      <w:bookmarkStart w:id="2" w:name="_Toc29472280"/>
      <w:bookmarkStart w:id="3" w:name="_Toc442798739"/>
      <w:r w:rsidRPr="00CC6618">
        <w:rPr>
          <w:rFonts w:ascii="Arial" w:hAnsi="Arial" w:cs="Arial"/>
          <w:b/>
          <w:color w:val="365F91" w:themeColor="accent1" w:themeShade="BF"/>
          <w:sz w:val="48"/>
          <w:szCs w:val="48"/>
          <w:lang w:eastAsia="fr-FR"/>
        </w:rPr>
        <w:t>SOMMAIRE</w:t>
      </w:r>
    </w:p>
    <w:p w14:paraId="272707D0" w14:textId="27A3BCCC" w:rsidR="00D20B71" w:rsidRDefault="004738E6">
      <w:pPr>
        <w:pStyle w:val="TM1"/>
        <w:tabs>
          <w:tab w:val="right" w:leader="dot" w:pos="9205"/>
        </w:tabs>
        <w:rPr>
          <w:rFonts w:asciiTheme="minorHAnsi" w:eastAsiaTheme="minorEastAsia" w:hAnsiTheme="minorHAnsi" w:cstheme="minorBidi"/>
          <w:b w:val="0"/>
          <w:bCs w:val="0"/>
          <w:caps w:val="0"/>
          <w:noProof/>
          <w:sz w:val="22"/>
          <w:szCs w:val="22"/>
          <w:lang w:eastAsia="fr-FR"/>
        </w:rPr>
      </w:pPr>
      <w:r>
        <w:fldChar w:fldCharType="begin"/>
      </w:r>
      <w:r>
        <w:instrText xml:space="preserve"> TOC \o "1-3" \h \z \u </w:instrText>
      </w:r>
      <w:r>
        <w:fldChar w:fldCharType="separate"/>
      </w:r>
      <w:hyperlink w:anchor="_Toc212027042" w:history="1">
        <w:r w:rsidR="00D20B71" w:rsidRPr="008D6DE0">
          <w:rPr>
            <w:rStyle w:val="Lienhypertexte"/>
            <w:noProof/>
          </w:rPr>
          <w:t>ARTICLE 1. IDENTIFICATION DU POUVOIR ADJUDICATEUR</w:t>
        </w:r>
        <w:r w:rsidR="00D20B71">
          <w:rPr>
            <w:noProof/>
            <w:webHidden/>
          </w:rPr>
          <w:tab/>
        </w:r>
        <w:r w:rsidR="00D20B71">
          <w:rPr>
            <w:noProof/>
            <w:webHidden/>
          </w:rPr>
          <w:fldChar w:fldCharType="begin"/>
        </w:r>
        <w:r w:rsidR="00D20B71">
          <w:rPr>
            <w:noProof/>
            <w:webHidden/>
          </w:rPr>
          <w:instrText xml:space="preserve"> PAGEREF _Toc212027042 \h </w:instrText>
        </w:r>
        <w:r w:rsidR="00D20B71">
          <w:rPr>
            <w:noProof/>
            <w:webHidden/>
          </w:rPr>
        </w:r>
        <w:r w:rsidR="00D20B71">
          <w:rPr>
            <w:noProof/>
            <w:webHidden/>
          </w:rPr>
          <w:fldChar w:fldCharType="separate"/>
        </w:r>
        <w:r w:rsidR="00D20B71">
          <w:rPr>
            <w:noProof/>
            <w:webHidden/>
          </w:rPr>
          <w:t>4</w:t>
        </w:r>
        <w:r w:rsidR="00D20B71">
          <w:rPr>
            <w:noProof/>
            <w:webHidden/>
          </w:rPr>
          <w:fldChar w:fldCharType="end"/>
        </w:r>
      </w:hyperlink>
    </w:p>
    <w:p w14:paraId="1F637594" w14:textId="080FC1BA"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43" w:history="1">
        <w:r w:rsidR="00D20B71" w:rsidRPr="008D6DE0">
          <w:rPr>
            <w:rStyle w:val="Lienhypertexte"/>
            <w:noProof/>
          </w:rPr>
          <w:t>ARTICLE 2. OBJET DE L’ACCORD-CADRE – DISPOSITIONS GENERALES</w:t>
        </w:r>
        <w:r w:rsidR="00D20B71">
          <w:rPr>
            <w:noProof/>
            <w:webHidden/>
          </w:rPr>
          <w:tab/>
        </w:r>
        <w:r w:rsidR="00D20B71">
          <w:rPr>
            <w:noProof/>
            <w:webHidden/>
          </w:rPr>
          <w:fldChar w:fldCharType="begin"/>
        </w:r>
        <w:r w:rsidR="00D20B71">
          <w:rPr>
            <w:noProof/>
            <w:webHidden/>
          </w:rPr>
          <w:instrText xml:space="preserve"> PAGEREF _Toc212027043 \h </w:instrText>
        </w:r>
        <w:r w:rsidR="00D20B71">
          <w:rPr>
            <w:noProof/>
            <w:webHidden/>
          </w:rPr>
        </w:r>
        <w:r w:rsidR="00D20B71">
          <w:rPr>
            <w:noProof/>
            <w:webHidden/>
          </w:rPr>
          <w:fldChar w:fldCharType="separate"/>
        </w:r>
        <w:r w:rsidR="00D20B71">
          <w:rPr>
            <w:noProof/>
            <w:webHidden/>
          </w:rPr>
          <w:t>7</w:t>
        </w:r>
        <w:r w:rsidR="00D20B71">
          <w:rPr>
            <w:noProof/>
            <w:webHidden/>
          </w:rPr>
          <w:fldChar w:fldCharType="end"/>
        </w:r>
      </w:hyperlink>
    </w:p>
    <w:p w14:paraId="45A27F63" w14:textId="5F0F1528"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44" w:history="1">
        <w:r w:rsidR="00D20B71" w:rsidRPr="008D6DE0">
          <w:rPr>
            <w:rStyle w:val="Lienhypertexte"/>
            <w:noProof/>
          </w:rPr>
          <w:t>ARTICLE 3. LISTE DES PIECES CONTRACTUELLES DE L’ACCORD-CADRE</w:t>
        </w:r>
        <w:r w:rsidR="00D20B71">
          <w:rPr>
            <w:noProof/>
            <w:webHidden/>
          </w:rPr>
          <w:tab/>
        </w:r>
        <w:r w:rsidR="00D20B71">
          <w:rPr>
            <w:noProof/>
            <w:webHidden/>
          </w:rPr>
          <w:fldChar w:fldCharType="begin"/>
        </w:r>
        <w:r w:rsidR="00D20B71">
          <w:rPr>
            <w:noProof/>
            <w:webHidden/>
          </w:rPr>
          <w:instrText xml:space="preserve"> PAGEREF _Toc212027044 \h </w:instrText>
        </w:r>
        <w:r w:rsidR="00D20B71">
          <w:rPr>
            <w:noProof/>
            <w:webHidden/>
          </w:rPr>
        </w:r>
        <w:r w:rsidR="00D20B71">
          <w:rPr>
            <w:noProof/>
            <w:webHidden/>
          </w:rPr>
          <w:fldChar w:fldCharType="separate"/>
        </w:r>
        <w:r w:rsidR="00D20B71">
          <w:rPr>
            <w:noProof/>
            <w:webHidden/>
          </w:rPr>
          <w:t>11</w:t>
        </w:r>
        <w:r w:rsidR="00D20B71">
          <w:rPr>
            <w:noProof/>
            <w:webHidden/>
          </w:rPr>
          <w:fldChar w:fldCharType="end"/>
        </w:r>
      </w:hyperlink>
    </w:p>
    <w:p w14:paraId="05FDE3E4" w14:textId="28B42CE9"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45" w:history="1">
        <w:r w:rsidR="00D20B71" w:rsidRPr="008D6DE0">
          <w:rPr>
            <w:rStyle w:val="Lienhypertexte"/>
            <w:noProof/>
          </w:rPr>
          <w:t>ARTICLE 4. PRIX</w:t>
        </w:r>
        <w:r w:rsidR="00D20B71">
          <w:rPr>
            <w:noProof/>
            <w:webHidden/>
          </w:rPr>
          <w:tab/>
        </w:r>
        <w:r w:rsidR="00D20B71">
          <w:rPr>
            <w:noProof/>
            <w:webHidden/>
          </w:rPr>
          <w:fldChar w:fldCharType="begin"/>
        </w:r>
        <w:r w:rsidR="00D20B71">
          <w:rPr>
            <w:noProof/>
            <w:webHidden/>
          </w:rPr>
          <w:instrText xml:space="preserve"> PAGEREF _Toc212027045 \h </w:instrText>
        </w:r>
        <w:r w:rsidR="00D20B71">
          <w:rPr>
            <w:noProof/>
            <w:webHidden/>
          </w:rPr>
        </w:r>
        <w:r w:rsidR="00D20B71">
          <w:rPr>
            <w:noProof/>
            <w:webHidden/>
          </w:rPr>
          <w:fldChar w:fldCharType="separate"/>
        </w:r>
        <w:r w:rsidR="00D20B71">
          <w:rPr>
            <w:noProof/>
            <w:webHidden/>
          </w:rPr>
          <w:t>11</w:t>
        </w:r>
        <w:r w:rsidR="00D20B71">
          <w:rPr>
            <w:noProof/>
            <w:webHidden/>
          </w:rPr>
          <w:fldChar w:fldCharType="end"/>
        </w:r>
      </w:hyperlink>
    </w:p>
    <w:p w14:paraId="781C5D05" w14:textId="1EC5F23C" w:rsidR="00D20B71" w:rsidRDefault="008D5904">
      <w:pPr>
        <w:pStyle w:val="TM3"/>
        <w:tabs>
          <w:tab w:val="right" w:leader="dot" w:pos="9205"/>
        </w:tabs>
        <w:rPr>
          <w:rFonts w:eastAsiaTheme="minorEastAsia" w:cstheme="minorBidi"/>
          <w:noProof/>
          <w:sz w:val="22"/>
          <w:szCs w:val="22"/>
          <w:lang w:eastAsia="fr-FR"/>
        </w:rPr>
      </w:pPr>
      <w:hyperlink w:anchor="_Toc212027046" w:history="1">
        <w:r w:rsidR="00D20B71" w:rsidRPr="008D6DE0">
          <w:rPr>
            <w:rStyle w:val="Lienhypertexte"/>
            <w:noProof/>
          </w:rPr>
          <w:t>4.1. Forme des prix</w:t>
        </w:r>
        <w:r w:rsidR="00D20B71">
          <w:rPr>
            <w:noProof/>
            <w:webHidden/>
          </w:rPr>
          <w:tab/>
        </w:r>
        <w:r w:rsidR="00D20B71">
          <w:rPr>
            <w:noProof/>
            <w:webHidden/>
          </w:rPr>
          <w:fldChar w:fldCharType="begin"/>
        </w:r>
        <w:r w:rsidR="00D20B71">
          <w:rPr>
            <w:noProof/>
            <w:webHidden/>
          </w:rPr>
          <w:instrText xml:space="preserve"> PAGEREF _Toc212027046 \h </w:instrText>
        </w:r>
        <w:r w:rsidR="00D20B71">
          <w:rPr>
            <w:noProof/>
            <w:webHidden/>
          </w:rPr>
        </w:r>
        <w:r w:rsidR="00D20B71">
          <w:rPr>
            <w:noProof/>
            <w:webHidden/>
          </w:rPr>
          <w:fldChar w:fldCharType="separate"/>
        </w:r>
        <w:r w:rsidR="00D20B71">
          <w:rPr>
            <w:noProof/>
            <w:webHidden/>
          </w:rPr>
          <w:t>11</w:t>
        </w:r>
        <w:r w:rsidR="00D20B71">
          <w:rPr>
            <w:noProof/>
            <w:webHidden/>
          </w:rPr>
          <w:fldChar w:fldCharType="end"/>
        </w:r>
      </w:hyperlink>
    </w:p>
    <w:p w14:paraId="732975AF" w14:textId="0332C771" w:rsidR="00D20B71" w:rsidRDefault="008D5904">
      <w:pPr>
        <w:pStyle w:val="TM3"/>
        <w:tabs>
          <w:tab w:val="right" w:leader="dot" w:pos="9205"/>
        </w:tabs>
        <w:rPr>
          <w:rFonts w:eastAsiaTheme="minorEastAsia" w:cstheme="minorBidi"/>
          <w:noProof/>
          <w:sz w:val="22"/>
          <w:szCs w:val="22"/>
          <w:lang w:eastAsia="fr-FR"/>
        </w:rPr>
      </w:pPr>
      <w:hyperlink w:anchor="_Toc212027047" w:history="1">
        <w:r w:rsidR="00D20B71" w:rsidRPr="008D6DE0">
          <w:rPr>
            <w:rStyle w:val="Lienhypertexte"/>
            <w:noProof/>
          </w:rPr>
          <w:t>4.2. Contenu des prix</w:t>
        </w:r>
        <w:r w:rsidR="00D20B71">
          <w:rPr>
            <w:noProof/>
            <w:webHidden/>
          </w:rPr>
          <w:tab/>
        </w:r>
        <w:r w:rsidR="00D20B71">
          <w:rPr>
            <w:noProof/>
            <w:webHidden/>
          </w:rPr>
          <w:fldChar w:fldCharType="begin"/>
        </w:r>
        <w:r w:rsidR="00D20B71">
          <w:rPr>
            <w:noProof/>
            <w:webHidden/>
          </w:rPr>
          <w:instrText xml:space="preserve"> PAGEREF _Toc212027047 \h </w:instrText>
        </w:r>
        <w:r w:rsidR="00D20B71">
          <w:rPr>
            <w:noProof/>
            <w:webHidden/>
          </w:rPr>
        </w:r>
        <w:r w:rsidR="00D20B71">
          <w:rPr>
            <w:noProof/>
            <w:webHidden/>
          </w:rPr>
          <w:fldChar w:fldCharType="separate"/>
        </w:r>
        <w:r w:rsidR="00D20B71">
          <w:rPr>
            <w:noProof/>
            <w:webHidden/>
          </w:rPr>
          <w:t>11</w:t>
        </w:r>
        <w:r w:rsidR="00D20B71">
          <w:rPr>
            <w:noProof/>
            <w:webHidden/>
          </w:rPr>
          <w:fldChar w:fldCharType="end"/>
        </w:r>
      </w:hyperlink>
    </w:p>
    <w:p w14:paraId="1894B7EF" w14:textId="4C428E95" w:rsidR="00D20B71" w:rsidRDefault="008D5904">
      <w:pPr>
        <w:pStyle w:val="TM3"/>
        <w:tabs>
          <w:tab w:val="right" w:leader="dot" w:pos="9205"/>
        </w:tabs>
        <w:rPr>
          <w:rFonts w:eastAsiaTheme="minorEastAsia" w:cstheme="minorBidi"/>
          <w:noProof/>
          <w:sz w:val="22"/>
          <w:szCs w:val="22"/>
          <w:lang w:eastAsia="fr-FR"/>
        </w:rPr>
      </w:pPr>
      <w:hyperlink w:anchor="_Toc212027048" w:history="1">
        <w:r w:rsidR="00D20B71" w:rsidRPr="008D6DE0">
          <w:rPr>
            <w:rStyle w:val="Lienhypertexte"/>
            <w:noProof/>
            <w:highlight w:val="yellow"/>
          </w:rPr>
          <w:t>4.3. Montant de l’offre</w:t>
        </w:r>
        <w:r w:rsidR="00D20B71">
          <w:rPr>
            <w:noProof/>
            <w:webHidden/>
          </w:rPr>
          <w:tab/>
        </w:r>
        <w:r w:rsidR="00D20B71">
          <w:rPr>
            <w:noProof/>
            <w:webHidden/>
          </w:rPr>
          <w:fldChar w:fldCharType="begin"/>
        </w:r>
        <w:r w:rsidR="00D20B71">
          <w:rPr>
            <w:noProof/>
            <w:webHidden/>
          </w:rPr>
          <w:instrText xml:space="preserve"> PAGEREF _Toc212027048 \h </w:instrText>
        </w:r>
        <w:r w:rsidR="00D20B71">
          <w:rPr>
            <w:noProof/>
            <w:webHidden/>
          </w:rPr>
        </w:r>
        <w:r w:rsidR="00D20B71">
          <w:rPr>
            <w:noProof/>
            <w:webHidden/>
          </w:rPr>
          <w:fldChar w:fldCharType="separate"/>
        </w:r>
        <w:r w:rsidR="00D20B71">
          <w:rPr>
            <w:noProof/>
            <w:webHidden/>
          </w:rPr>
          <w:t>12</w:t>
        </w:r>
        <w:r w:rsidR="00D20B71">
          <w:rPr>
            <w:noProof/>
            <w:webHidden/>
          </w:rPr>
          <w:fldChar w:fldCharType="end"/>
        </w:r>
      </w:hyperlink>
    </w:p>
    <w:p w14:paraId="1C60FAF5" w14:textId="56C28711"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49" w:history="1">
        <w:r w:rsidR="00D20B71" w:rsidRPr="008D6DE0">
          <w:rPr>
            <w:rStyle w:val="Lienhypertexte"/>
            <w:noProof/>
          </w:rPr>
          <w:t>ARTICLE 5. VARIATION DES PRIX</w:t>
        </w:r>
        <w:r w:rsidR="00D20B71">
          <w:rPr>
            <w:noProof/>
            <w:webHidden/>
          </w:rPr>
          <w:tab/>
        </w:r>
        <w:r w:rsidR="00D20B71">
          <w:rPr>
            <w:noProof/>
            <w:webHidden/>
          </w:rPr>
          <w:fldChar w:fldCharType="begin"/>
        </w:r>
        <w:r w:rsidR="00D20B71">
          <w:rPr>
            <w:noProof/>
            <w:webHidden/>
          </w:rPr>
          <w:instrText xml:space="preserve"> PAGEREF _Toc212027049 \h </w:instrText>
        </w:r>
        <w:r w:rsidR="00D20B71">
          <w:rPr>
            <w:noProof/>
            <w:webHidden/>
          </w:rPr>
        </w:r>
        <w:r w:rsidR="00D20B71">
          <w:rPr>
            <w:noProof/>
            <w:webHidden/>
          </w:rPr>
          <w:fldChar w:fldCharType="separate"/>
        </w:r>
        <w:r w:rsidR="00D20B71">
          <w:rPr>
            <w:noProof/>
            <w:webHidden/>
          </w:rPr>
          <w:t>13</w:t>
        </w:r>
        <w:r w:rsidR="00D20B71">
          <w:rPr>
            <w:noProof/>
            <w:webHidden/>
          </w:rPr>
          <w:fldChar w:fldCharType="end"/>
        </w:r>
      </w:hyperlink>
    </w:p>
    <w:p w14:paraId="4F884625" w14:textId="74BF8136"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50" w:history="1">
        <w:r w:rsidR="00D20B71" w:rsidRPr="008D6DE0">
          <w:rPr>
            <w:rStyle w:val="Lienhypertexte"/>
            <w:noProof/>
          </w:rPr>
          <w:t>ARTICLE 6. SOUS-TRAITANCE</w:t>
        </w:r>
        <w:r w:rsidR="00D20B71">
          <w:rPr>
            <w:noProof/>
            <w:webHidden/>
          </w:rPr>
          <w:tab/>
        </w:r>
        <w:r w:rsidR="00D20B71">
          <w:rPr>
            <w:noProof/>
            <w:webHidden/>
          </w:rPr>
          <w:fldChar w:fldCharType="begin"/>
        </w:r>
        <w:r w:rsidR="00D20B71">
          <w:rPr>
            <w:noProof/>
            <w:webHidden/>
          </w:rPr>
          <w:instrText xml:space="preserve"> PAGEREF _Toc212027050 \h </w:instrText>
        </w:r>
        <w:r w:rsidR="00D20B71">
          <w:rPr>
            <w:noProof/>
            <w:webHidden/>
          </w:rPr>
        </w:r>
        <w:r w:rsidR="00D20B71">
          <w:rPr>
            <w:noProof/>
            <w:webHidden/>
          </w:rPr>
          <w:fldChar w:fldCharType="separate"/>
        </w:r>
        <w:r w:rsidR="00D20B71">
          <w:rPr>
            <w:noProof/>
            <w:webHidden/>
          </w:rPr>
          <w:t>15</w:t>
        </w:r>
        <w:r w:rsidR="00D20B71">
          <w:rPr>
            <w:noProof/>
            <w:webHidden/>
          </w:rPr>
          <w:fldChar w:fldCharType="end"/>
        </w:r>
      </w:hyperlink>
    </w:p>
    <w:p w14:paraId="39F7DBAC" w14:textId="293BFC60"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51" w:history="1">
        <w:r w:rsidR="00D20B71" w:rsidRPr="008D6DE0">
          <w:rPr>
            <w:rStyle w:val="Lienhypertexte"/>
            <w:noProof/>
          </w:rPr>
          <w:t>ARTICLE 7. DUREE DE L’ACCORD-CADRE – RECONDUCTION- DELAI D’EXECUTION</w:t>
        </w:r>
        <w:r w:rsidR="00D20B71">
          <w:rPr>
            <w:noProof/>
            <w:webHidden/>
          </w:rPr>
          <w:tab/>
        </w:r>
        <w:r w:rsidR="00D20B71">
          <w:rPr>
            <w:noProof/>
            <w:webHidden/>
          </w:rPr>
          <w:fldChar w:fldCharType="begin"/>
        </w:r>
        <w:r w:rsidR="00D20B71">
          <w:rPr>
            <w:noProof/>
            <w:webHidden/>
          </w:rPr>
          <w:instrText xml:space="preserve"> PAGEREF _Toc212027051 \h </w:instrText>
        </w:r>
        <w:r w:rsidR="00D20B71">
          <w:rPr>
            <w:noProof/>
            <w:webHidden/>
          </w:rPr>
        </w:r>
        <w:r w:rsidR="00D20B71">
          <w:rPr>
            <w:noProof/>
            <w:webHidden/>
          </w:rPr>
          <w:fldChar w:fldCharType="separate"/>
        </w:r>
        <w:r w:rsidR="00D20B71">
          <w:rPr>
            <w:noProof/>
            <w:webHidden/>
          </w:rPr>
          <w:t>15</w:t>
        </w:r>
        <w:r w:rsidR="00D20B71">
          <w:rPr>
            <w:noProof/>
            <w:webHidden/>
          </w:rPr>
          <w:fldChar w:fldCharType="end"/>
        </w:r>
      </w:hyperlink>
    </w:p>
    <w:p w14:paraId="74B33457" w14:textId="40A87692" w:rsidR="00D20B71" w:rsidRDefault="008D5904">
      <w:pPr>
        <w:pStyle w:val="TM3"/>
        <w:tabs>
          <w:tab w:val="right" w:leader="dot" w:pos="9205"/>
        </w:tabs>
        <w:rPr>
          <w:rFonts w:eastAsiaTheme="minorEastAsia" w:cstheme="minorBidi"/>
          <w:noProof/>
          <w:sz w:val="22"/>
          <w:szCs w:val="22"/>
          <w:lang w:eastAsia="fr-FR"/>
        </w:rPr>
      </w:pPr>
      <w:hyperlink w:anchor="_Toc212027052" w:history="1">
        <w:r w:rsidR="00D20B71" w:rsidRPr="008D6DE0">
          <w:rPr>
            <w:rStyle w:val="Lienhypertexte"/>
            <w:noProof/>
          </w:rPr>
          <w:t>7.1. Durée de l’accord-cadre - Reconduction</w:t>
        </w:r>
        <w:r w:rsidR="00D20B71">
          <w:rPr>
            <w:noProof/>
            <w:webHidden/>
          </w:rPr>
          <w:tab/>
        </w:r>
        <w:r w:rsidR="00D20B71">
          <w:rPr>
            <w:noProof/>
            <w:webHidden/>
          </w:rPr>
          <w:fldChar w:fldCharType="begin"/>
        </w:r>
        <w:r w:rsidR="00D20B71">
          <w:rPr>
            <w:noProof/>
            <w:webHidden/>
          </w:rPr>
          <w:instrText xml:space="preserve"> PAGEREF _Toc212027052 \h </w:instrText>
        </w:r>
        <w:r w:rsidR="00D20B71">
          <w:rPr>
            <w:noProof/>
            <w:webHidden/>
          </w:rPr>
        </w:r>
        <w:r w:rsidR="00D20B71">
          <w:rPr>
            <w:noProof/>
            <w:webHidden/>
          </w:rPr>
          <w:fldChar w:fldCharType="separate"/>
        </w:r>
        <w:r w:rsidR="00D20B71">
          <w:rPr>
            <w:noProof/>
            <w:webHidden/>
          </w:rPr>
          <w:t>15</w:t>
        </w:r>
        <w:r w:rsidR="00D20B71">
          <w:rPr>
            <w:noProof/>
            <w:webHidden/>
          </w:rPr>
          <w:fldChar w:fldCharType="end"/>
        </w:r>
      </w:hyperlink>
    </w:p>
    <w:p w14:paraId="19EBEC29" w14:textId="5758888D" w:rsidR="00D20B71" w:rsidRDefault="008D5904">
      <w:pPr>
        <w:pStyle w:val="TM3"/>
        <w:tabs>
          <w:tab w:val="right" w:leader="dot" w:pos="9205"/>
        </w:tabs>
        <w:rPr>
          <w:rFonts w:eastAsiaTheme="minorEastAsia" w:cstheme="minorBidi"/>
          <w:noProof/>
          <w:sz w:val="22"/>
          <w:szCs w:val="22"/>
          <w:lang w:eastAsia="fr-FR"/>
        </w:rPr>
      </w:pPr>
      <w:hyperlink w:anchor="_Toc212027053" w:history="1">
        <w:r w:rsidR="00D20B71" w:rsidRPr="008D6DE0">
          <w:rPr>
            <w:rStyle w:val="Lienhypertexte"/>
            <w:noProof/>
          </w:rPr>
          <w:t>7.2. Délai d’exécution et durée des bons de commande</w:t>
        </w:r>
        <w:r w:rsidR="00D20B71">
          <w:rPr>
            <w:noProof/>
            <w:webHidden/>
          </w:rPr>
          <w:tab/>
        </w:r>
        <w:r w:rsidR="00D20B71">
          <w:rPr>
            <w:noProof/>
            <w:webHidden/>
          </w:rPr>
          <w:fldChar w:fldCharType="begin"/>
        </w:r>
        <w:r w:rsidR="00D20B71">
          <w:rPr>
            <w:noProof/>
            <w:webHidden/>
          </w:rPr>
          <w:instrText xml:space="preserve"> PAGEREF _Toc212027053 \h </w:instrText>
        </w:r>
        <w:r w:rsidR="00D20B71">
          <w:rPr>
            <w:noProof/>
            <w:webHidden/>
          </w:rPr>
        </w:r>
        <w:r w:rsidR="00D20B71">
          <w:rPr>
            <w:noProof/>
            <w:webHidden/>
          </w:rPr>
          <w:fldChar w:fldCharType="separate"/>
        </w:r>
        <w:r w:rsidR="00D20B71">
          <w:rPr>
            <w:noProof/>
            <w:webHidden/>
          </w:rPr>
          <w:t>16</w:t>
        </w:r>
        <w:r w:rsidR="00D20B71">
          <w:rPr>
            <w:noProof/>
            <w:webHidden/>
          </w:rPr>
          <w:fldChar w:fldCharType="end"/>
        </w:r>
      </w:hyperlink>
    </w:p>
    <w:p w14:paraId="0ACFB2CB" w14:textId="5F1212A2"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54" w:history="1">
        <w:r w:rsidR="00D20B71" w:rsidRPr="008D6DE0">
          <w:rPr>
            <w:rStyle w:val="Lienhypertexte"/>
            <w:noProof/>
          </w:rPr>
          <w:t>ARTICLE 8. CLAUSE DE SURETE ET DE FINANCEMENT</w:t>
        </w:r>
        <w:r w:rsidR="00D20B71">
          <w:rPr>
            <w:noProof/>
            <w:webHidden/>
          </w:rPr>
          <w:tab/>
        </w:r>
        <w:r w:rsidR="00D20B71">
          <w:rPr>
            <w:noProof/>
            <w:webHidden/>
          </w:rPr>
          <w:fldChar w:fldCharType="begin"/>
        </w:r>
        <w:r w:rsidR="00D20B71">
          <w:rPr>
            <w:noProof/>
            <w:webHidden/>
          </w:rPr>
          <w:instrText xml:space="preserve"> PAGEREF _Toc212027054 \h </w:instrText>
        </w:r>
        <w:r w:rsidR="00D20B71">
          <w:rPr>
            <w:noProof/>
            <w:webHidden/>
          </w:rPr>
        </w:r>
        <w:r w:rsidR="00D20B71">
          <w:rPr>
            <w:noProof/>
            <w:webHidden/>
          </w:rPr>
          <w:fldChar w:fldCharType="separate"/>
        </w:r>
        <w:r w:rsidR="00D20B71">
          <w:rPr>
            <w:noProof/>
            <w:webHidden/>
          </w:rPr>
          <w:t>16</w:t>
        </w:r>
        <w:r w:rsidR="00D20B71">
          <w:rPr>
            <w:noProof/>
            <w:webHidden/>
          </w:rPr>
          <w:fldChar w:fldCharType="end"/>
        </w:r>
      </w:hyperlink>
    </w:p>
    <w:p w14:paraId="5D0ADDAD" w14:textId="71B3BFCB" w:rsidR="00D20B71" w:rsidRDefault="008D5904">
      <w:pPr>
        <w:pStyle w:val="TM3"/>
        <w:tabs>
          <w:tab w:val="right" w:leader="dot" w:pos="9205"/>
        </w:tabs>
        <w:rPr>
          <w:rFonts w:eastAsiaTheme="minorEastAsia" w:cstheme="minorBidi"/>
          <w:noProof/>
          <w:sz w:val="22"/>
          <w:szCs w:val="22"/>
          <w:lang w:eastAsia="fr-FR"/>
        </w:rPr>
      </w:pPr>
      <w:hyperlink w:anchor="_Toc212027055" w:history="1">
        <w:r w:rsidR="00D20B71" w:rsidRPr="008D6DE0">
          <w:rPr>
            <w:rStyle w:val="Lienhypertexte"/>
            <w:noProof/>
          </w:rPr>
          <w:t>8.1. Retenue de garantie</w:t>
        </w:r>
        <w:r w:rsidR="00D20B71">
          <w:rPr>
            <w:noProof/>
            <w:webHidden/>
          </w:rPr>
          <w:tab/>
        </w:r>
        <w:r w:rsidR="00D20B71">
          <w:rPr>
            <w:noProof/>
            <w:webHidden/>
          </w:rPr>
          <w:fldChar w:fldCharType="begin"/>
        </w:r>
        <w:r w:rsidR="00D20B71">
          <w:rPr>
            <w:noProof/>
            <w:webHidden/>
          </w:rPr>
          <w:instrText xml:space="preserve"> PAGEREF _Toc212027055 \h </w:instrText>
        </w:r>
        <w:r w:rsidR="00D20B71">
          <w:rPr>
            <w:noProof/>
            <w:webHidden/>
          </w:rPr>
        </w:r>
        <w:r w:rsidR="00D20B71">
          <w:rPr>
            <w:noProof/>
            <w:webHidden/>
          </w:rPr>
          <w:fldChar w:fldCharType="separate"/>
        </w:r>
        <w:r w:rsidR="00D20B71">
          <w:rPr>
            <w:noProof/>
            <w:webHidden/>
          </w:rPr>
          <w:t>16</w:t>
        </w:r>
        <w:r w:rsidR="00D20B71">
          <w:rPr>
            <w:noProof/>
            <w:webHidden/>
          </w:rPr>
          <w:fldChar w:fldCharType="end"/>
        </w:r>
      </w:hyperlink>
    </w:p>
    <w:p w14:paraId="04E71E14" w14:textId="49D58976" w:rsidR="00D20B71" w:rsidRDefault="008D5904">
      <w:pPr>
        <w:pStyle w:val="TM3"/>
        <w:tabs>
          <w:tab w:val="right" w:leader="dot" w:pos="9205"/>
        </w:tabs>
        <w:rPr>
          <w:rFonts w:eastAsiaTheme="minorEastAsia" w:cstheme="minorBidi"/>
          <w:noProof/>
          <w:sz w:val="22"/>
          <w:szCs w:val="22"/>
          <w:lang w:eastAsia="fr-FR"/>
        </w:rPr>
      </w:pPr>
      <w:hyperlink w:anchor="_Toc212027056" w:history="1">
        <w:r w:rsidR="00D20B71" w:rsidRPr="008D6DE0">
          <w:rPr>
            <w:rStyle w:val="Lienhypertexte"/>
            <w:noProof/>
          </w:rPr>
          <w:t>8.2. Avance</w:t>
        </w:r>
        <w:r w:rsidR="00D20B71">
          <w:rPr>
            <w:noProof/>
            <w:webHidden/>
          </w:rPr>
          <w:tab/>
        </w:r>
        <w:r w:rsidR="00D20B71">
          <w:rPr>
            <w:noProof/>
            <w:webHidden/>
          </w:rPr>
          <w:fldChar w:fldCharType="begin"/>
        </w:r>
        <w:r w:rsidR="00D20B71">
          <w:rPr>
            <w:noProof/>
            <w:webHidden/>
          </w:rPr>
          <w:instrText xml:space="preserve"> PAGEREF _Toc212027056 \h </w:instrText>
        </w:r>
        <w:r w:rsidR="00D20B71">
          <w:rPr>
            <w:noProof/>
            <w:webHidden/>
          </w:rPr>
        </w:r>
        <w:r w:rsidR="00D20B71">
          <w:rPr>
            <w:noProof/>
            <w:webHidden/>
          </w:rPr>
          <w:fldChar w:fldCharType="separate"/>
        </w:r>
        <w:r w:rsidR="00D20B71">
          <w:rPr>
            <w:noProof/>
            <w:webHidden/>
          </w:rPr>
          <w:t>16</w:t>
        </w:r>
        <w:r w:rsidR="00D20B71">
          <w:rPr>
            <w:noProof/>
            <w:webHidden/>
          </w:rPr>
          <w:fldChar w:fldCharType="end"/>
        </w:r>
      </w:hyperlink>
    </w:p>
    <w:p w14:paraId="31798BC8" w14:textId="33BF45F0" w:rsidR="00D20B71" w:rsidRDefault="008D5904">
      <w:pPr>
        <w:pStyle w:val="TM3"/>
        <w:tabs>
          <w:tab w:val="right" w:leader="dot" w:pos="9205"/>
        </w:tabs>
        <w:rPr>
          <w:rFonts w:eastAsiaTheme="minorEastAsia" w:cstheme="minorBidi"/>
          <w:noProof/>
          <w:sz w:val="22"/>
          <w:szCs w:val="22"/>
          <w:lang w:eastAsia="fr-FR"/>
        </w:rPr>
      </w:pPr>
      <w:hyperlink w:anchor="_Toc212027057" w:history="1">
        <w:r w:rsidR="00D20B71" w:rsidRPr="008D6DE0">
          <w:rPr>
            <w:rStyle w:val="Lienhypertexte"/>
            <w:noProof/>
          </w:rPr>
          <w:t>8.3. Règlement des comptes au titulaire</w:t>
        </w:r>
        <w:r w:rsidR="00D20B71">
          <w:rPr>
            <w:noProof/>
            <w:webHidden/>
          </w:rPr>
          <w:tab/>
        </w:r>
        <w:r w:rsidR="00D20B71">
          <w:rPr>
            <w:noProof/>
            <w:webHidden/>
          </w:rPr>
          <w:fldChar w:fldCharType="begin"/>
        </w:r>
        <w:r w:rsidR="00D20B71">
          <w:rPr>
            <w:noProof/>
            <w:webHidden/>
          </w:rPr>
          <w:instrText xml:space="preserve"> PAGEREF _Toc212027057 \h </w:instrText>
        </w:r>
        <w:r w:rsidR="00D20B71">
          <w:rPr>
            <w:noProof/>
            <w:webHidden/>
          </w:rPr>
        </w:r>
        <w:r w:rsidR="00D20B71">
          <w:rPr>
            <w:noProof/>
            <w:webHidden/>
          </w:rPr>
          <w:fldChar w:fldCharType="separate"/>
        </w:r>
        <w:r w:rsidR="00D20B71">
          <w:rPr>
            <w:noProof/>
            <w:webHidden/>
          </w:rPr>
          <w:t>16</w:t>
        </w:r>
        <w:r w:rsidR="00D20B71">
          <w:rPr>
            <w:noProof/>
            <w:webHidden/>
          </w:rPr>
          <w:fldChar w:fldCharType="end"/>
        </w:r>
      </w:hyperlink>
    </w:p>
    <w:p w14:paraId="1EF43912" w14:textId="2B071FD4"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58" w:history="1">
        <w:r w:rsidR="00D20B71" w:rsidRPr="008D6DE0">
          <w:rPr>
            <w:rStyle w:val="Lienhypertexte"/>
            <w:noProof/>
          </w:rPr>
          <w:t>ARTICLE 9. MODALITES D’EXECUTION DU MARCHE</w:t>
        </w:r>
        <w:r w:rsidR="00D20B71">
          <w:rPr>
            <w:noProof/>
            <w:webHidden/>
          </w:rPr>
          <w:tab/>
        </w:r>
        <w:r w:rsidR="00D20B71">
          <w:rPr>
            <w:noProof/>
            <w:webHidden/>
          </w:rPr>
          <w:fldChar w:fldCharType="begin"/>
        </w:r>
        <w:r w:rsidR="00D20B71">
          <w:rPr>
            <w:noProof/>
            <w:webHidden/>
          </w:rPr>
          <w:instrText xml:space="preserve"> PAGEREF _Toc212027058 \h </w:instrText>
        </w:r>
        <w:r w:rsidR="00D20B71">
          <w:rPr>
            <w:noProof/>
            <w:webHidden/>
          </w:rPr>
        </w:r>
        <w:r w:rsidR="00D20B71">
          <w:rPr>
            <w:noProof/>
            <w:webHidden/>
          </w:rPr>
          <w:fldChar w:fldCharType="separate"/>
        </w:r>
        <w:r w:rsidR="00D20B71">
          <w:rPr>
            <w:noProof/>
            <w:webHidden/>
          </w:rPr>
          <w:t>20</w:t>
        </w:r>
        <w:r w:rsidR="00D20B71">
          <w:rPr>
            <w:noProof/>
            <w:webHidden/>
          </w:rPr>
          <w:fldChar w:fldCharType="end"/>
        </w:r>
      </w:hyperlink>
    </w:p>
    <w:p w14:paraId="1A3E30F9" w14:textId="64BE7728" w:rsidR="00D20B71" w:rsidRDefault="008D5904">
      <w:pPr>
        <w:pStyle w:val="TM3"/>
        <w:tabs>
          <w:tab w:val="right" w:leader="dot" w:pos="9205"/>
        </w:tabs>
        <w:rPr>
          <w:rFonts w:eastAsiaTheme="minorEastAsia" w:cstheme="minorBidi"/>
          <w:noProof/>
          <w:sz w:val="22"/>
          <w:szCs w:val="22"/>
          <w:lang w:eastAsia="fr-FR"/>
        </w:rPr>
      </w:pPr>
      <w:hyperlink w:anchor="_Toc212027059" w:history="1">
        <w:r w:rsidR="00D20B71" w:rsidRPr="008D6DE0">
          <w:rPr>
            <w:rStyle w:val="Lienhypertexte"/>
            <w:noProof/>
          </w:rPr>
          <w:t>9.1. Protection de  la main d’oeuvre</w:t>
        </w:r>
        <w:r w:rsidR="00D20B71">
          <w:rPr>
            <w:noProof/>
            <w:webHidden/>
          </w:rPr>
          <w:tab/>
        </w:r>
        <w:r w:rsidR="00D20B71">
          <w:rPr>
            <w:noProof/>
            <w:webHidden/>
          </w:rPr>
          <w:fldChar w:fldCharType="begin"/>
        </w:r>
        <w:r w:rsidR="00D20B71">
          <w:rPr>
            <w:noProof/>
            <w:webHidden/>
          </w:rPr>
          <w:instrText xml:space="preserve"> PAGEREF _Toc212027059 \h </w:instrText>
        </w:r>
        <w:r w:rsidR="00D20B71">
          <w:rPr>
            <w:noProof/>
            <w:webHidden/>
          </w:rPr>
        </w:r>
        <w:r w:rsidR="00D20B71">
          <w:rPr>
            <w:noProof/>
            <w:webHidden/>
          </w:rPr>
          <w:fldChar w:fldCharType="separate"/>
        </w:r>
        <w:r w:rsidR="00D20B71">
          <w:rPr>
            <w:noProof/>
            <w:webHidden/>
          </w:rPr>
          <w:t>20</w:t>
        </w:r>
        <w:r w:rsidR="00D20B71">
          <w:rPr>
            <w:noProof/>
            <w:webHidden/>
          </w:rPr>
          <w:fldChar w:fldCharType="end"/>
        </w:r>
      </w:hyperlink>
    </w:p>
    <w:p w14:paraId="3D1CE8FB" w14:textId="4E611C3C" w:rsidR="00D20B71" w:rsidRDefault="008D5904">
      <w:pPr>
        <w:pStyle w:val="TM3"/>
        <w:tabs>
          <w:tab w:val="right" w:leader="dot" w:pos="9205"/>
        </w:tabs>
        <w:rPr>
          <w:rFonts w:eastAsiaTheme="minorEastAsia" w:cstheme="minorBidi"/>
          <w:noProof/>
          <w:sz w:val="22"/>
          <w:szCs w:val="22"/>
          <w:lang w:eastAsia="fr-FR"/>
        </w:rPr>
      </w:pPr>
      <w:hyperlink w:anchor="_Toc212027061" w:history="1">
        <w:r w:rsidR="00D20B71" w:rsidRPr="008D6DE0">
          <w:rPr>
            <w:rStyle w:val="Lienhypertexte"/>
            <w:noProof/>
          </w:rPr>
          <w:t>9.2. Règles de confidentialité</w:t>
        </w:r>
        <w:r w:rsidR="00D20B71">
          <w:rPr>
            <w:noProof/>
            <w:webHidden/>
          </w:rPr>
          <w:tab/>
        </w:r>
        <w:r w:rsidR="00D20B71">
          <w:rPr>
            <w:noProof/>
            <w:webHidden/>
          </w:rPr>
          <w:fldChar w:fldCharType="begin"/>
        </w:r>
        <w:r w:rsidR="00D20B71">
          <w:rPr>
            <w:noProof/>
            <w:webHidden/>
          </w:rPr>
          <w:instrText xml:space="preserve"> PAGEREF _Toc212027061 \h </w:instrText>
        </w:r>
        <w:r w:rsidR="00D20B71">
          <w:rPr>
            <w:noProof/>
            <w:webHidden/>
          </w:rPr>
        </w:r>
        <w:r w:rsidR="00D20B71">
          <w:rPr>
            <w:noProof/>
            <w:webHidden/>
          </w:rPr>
          <w:fldChar w:fldCharType="separate"/>
        </w:r>
        <w:r w:rsidR="00D20B71">
          <w:rPr>
            <w:noProof/>
            <w:webHidden/>
          </w:rPr>
          <w:t>20</w:t>
        </w:r>
        <w:r w:rsidR="00D20B71">
          <w:rPr>
            <w:noProof/>
            <w:webHidden/>
          </w:rPr>
          <w:fldChar w:fldCharType="end"/>
        </w:r>
      </w:hyperlink>
    </w:p>
    <w:p w14:paraId="1922AE17" w14:textId="71B951A1" w:rsidR="00D20B71" w:rsidRDefault="008D5904">
      <w:pPr>
        <w:pStyle w:val="TM3"/>
        <w:tabs>
          <w:tab w:val="right" w:leader="dot" w:pos="9205"/>
        </w:tabs>
        <w:rPr>
          <w:rFonts w:eastAsiaTheme="minorEastAsia" w:cstheme="minorBidi"/>
          <w:noProof/>
          <w:sz w:val="22"/>
          <w:szCs w:val="22"/>
          <w:lang w:eastAsia="fr-FR"/>
        </w:rPr>
      </w:pPr>
      <w:hyperlink w:anchor="_Toc212027062" w:history="1">
        <w:r w:rsidR="00D20B71" w:rsidRPr="008D6DE0">
          <w:rPr>
            <w:rStyle w:val="Lienhypertexte"/>
            <w:noProof/>
          </w:rPr>
          <w:t>9.3. Engagement de confidentialité</w:t>
        </w:r>
        <w:r w:rsidR="00D20B71">
          <w:rPr>
            <w:noProof/>
            <w:webHidden/>
          </w:rPr>
          <w:tab/>
        </w:r>
        <w:r w:rsidR="00D20B71">
          <w:rPr>
            <w:noProof/>
            <w:webHidden/>
          </w:rPr>
          <w:fldChar w:fldCharType="begin"/>
        </w:r>
        <w:r w:rsidR="00D20B71">
          <w:rPr>
            <w:noProof/>
            <w:webHidden/>
          </w:rPr>
          <w:instrText xml:space="preserve"> PAGEREF _Toc212027062 \h </w:instrText>
        </w:r>
        <w:r w:rsidR="00D20B71">
          <w:rPr>
            <w:noProof/>
            <w:webHidden/>
          </w:rPr>
        </w:r>
        <w:r w:rsidR="00D20B71">
          <w:rPr>
            <w:noProof/>
            <w:webHidden/>
          </w:rPr>
          <w:fldChar w:fldCharType="separate"/>
        </w:r>
        <w:r w:rsidR="00D20B71">
          <w:rPr>
            <w:noProof/>
            <w:webHidden/>
          </w:rPr>
          <w:t>23</w:t>
        </w:r>
        <w:r w:rsidR="00D20B71">
          <w:rPr>
            <w:noProof/>
            <w:webHidden/>
          </w:rPr>
          <w:fldChar w:fldCharType="end"/>
        </w:r>
      </w:hyperlink>
    </w:p>
    <w:p w14:paraId="627D7814" w14:textId="60791ED9"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63" w:history="1">
        <w:r w:rsidR="00D20B71" w:rsidRPr="008D6DE0">
          <w:rPr>
            <w:rStyle w:val="Lienhypertexte"/>
            <w:noProof/>
          </w:rPr>
          <w:t>ARTICLE 10. PENALITES</w:t>
        </w:r>
        <w:r w:rsidR="00D20B71">
          <w:rPr>
            <w:noProof/>
            <w:webHidden/>
          </w:rPr>
          <w:tab/>
        </w:r>
        <w:r w:rsidR="00D20B71">
          <w:rPr>
            <w:noProof/>
            <w:webHidden/>
          </w:rPr>
          <w:fldChar w:fldCharType="begin"/>
        </w:r>
        <w:r w:rsidR="00D20B71">
          <w:rPr>
            <w:noProof/>
            <w:webHidden/>
          </w:rPr>
          <w:instrText xml:space="preserve"> PAGEREF _Toc212027063 \h </w:instrText>
        </w:r>
        <w:r w:rsidR="00D20B71">
          <w:rPr>
            <w:noProof/>
            <w:webHidden/>
          </w:rPr>
        </w:r>
        <w:r w:rsidR="00D20B71">
          <w:rPr>
            <w:noProof/>
            <w:webHidden/>
          </w:rPr>
          <w:fldChar w:fldCharType="separate"/>
        </w:r>
        <w:r w:rsidR="00D20B71">
          <w:rPr>
            <w:noProof/>
            <w:webHidden/>
          </w:rPr>
          <w:t>24</w:t>
        </w:r>
        <w:r w:rsidR="00D20B71">
          <w:rPr>
            <w:noProof/>
            <w:webHidden/>
          </w:rPr>
          <w:fldChar w:fldCharType="end"/>
        </w:r>
      </w:hyperlink>
    </w:p>
    <w:p w14:paraId="02747B4D" w14:textId="671FF239" w:rsidR="00D20B71" w:rsidRDefault="008D5904">
      <w:pPr>
        <w:pStyle w:val="TM3"/>
        <w:tabs>
          <w:tab w:val="right" w:leader="dot" w:pos="9205"/>
        </w:tabs>
        <w:rPr>
          <w:rFonts w:eastAsiaTheme="minorEastAsia" w:cstheme="minorBidi"/>
          <w:noProof/>
          <w:sz w:val="22"/>
          <w:szCs w:val="22"/>
          <w:lang w:eastAsia="fr-FR"/>
        </w:rPr>
      </w:pPr>
      <w:hyperlink w:anchor="_Toc212027064" w:history="1">
        <w:r w:rsidR="00D20B71" w:rsidRPr="008D6DE0">
          <w:rPr>
            <w:rStyle w:val="Lienhypertexte"/>
            <w:noProof/>
          </w:rPr>
          <w:t>10.1.  Pénalités pour non-respect des horaires de livraison</w:t>
        </w:r>
        <w:r w:rsidR="00D20B71">
          <w:rPr>
            <w:noProof/>
            <w:webHidden/>
          </w:rPr>
          <w:tab/>
        </w:r>
        <w:r w:rsidR="00D20B71">
          <w:rPr>
            <w:noProof/>
            <w:webHidden/>
          </w:rPr>
          <w:fldChar w:fldCharType="begin"/>
        </w:r>
        <w:r w:rsidR="00D20B71">
          <w:rPr>
            <w:noProof/>
            <w:webHidden/>
          </w:rPr>
          <w:instrText xml:space="preserve"> PAGEREF _Toc212027064 \h </w:instrText>
        </w:r>
        <w:r w:rsidR="00D20B71">
          <w:rPr>
            <w:noProof/>
            <w:webHidden/>
          </w:rPr>
        </w:r>
        <w:r w:rsidR="00D20B71">
          <w:rPr>
            <w:noProof/>
            <w:webHidden/>
          </w:rPr>
          <w:fldChar w:fldCharType="separate"/>
        </w:r>
        <w:r w:rsidR="00D20B71">
          <w:rPr>
            <w:noProof/>
            <w:webHidden/>
          </w:rPr>
          <w:t>24</w:t>
        </w:r>
        <w:r w:rsidR="00D20B71">
          <w:rPr>
            <w:noProof/>
            <w:webHidden/>
          </w:rPr>
          <w:fldChar w:fldCharType="end"/>
        </w:r>
      </w:hyperlink>
    </w:p>
    <w:p w14:paraId="49AAD8E4" w14:textId="2DCEA015" w:rsidR="00D20B71" w:rsidRDefault="008D5904">
      <w:pPr>
        <w:pStyle w:val="TM3"/>
        <w:tabs>
          <w:tab w:val="right" w:leader="dot" w:pos="9205"/>
        </w:tabs>
        <w:rPr>
          <w:rFonts w:eastAsiaTheme="minorEastAsia" w:cstheme="minorBidi"/>
          <w:noProof/>
          <w:sz w:val="22"/>
          <w:szCs w:val="22"/>
          <w:lang w:eastAsia="fr-FR"/>
        </w:rPr>
      </w:pPr>
      <w:hyperlink w:anchor="_Toc212027065" w:history="1">
        <w:r w:rsidR="00D20B71" w:rsidRPr="008D6DE0">
          <w:rPr>
            <w:rStyle w:val="Lienhypertexte"/>
            <w:noProof/>
          </w:rPr>
          <w:t>10.2.  Manquements du titulaire à la qualité de la prestation</w:t>
        </w:r>
        <w:r w:rsidR="00D20B71">
          <w:rPr>
            <w:noProof/>
            <w:webHidden/>
          </w:rPr>
          <w:tab/>
        </w:r>
        <w:r w:rsidR="00D20B71">
          <w:rPr>
            <w:noProof/>
            <w:webHidden/>
          </w:rPr>
          <w:fldChar w:fldCharType="begin"/>
        </w:r>
        <w:r w:rsidR="00D20B71">
          <w:rPr>
            <w:noProof/>
            <w:webHidden/>
          </w:rPr>
          <w:instrText xml:space="preserve"> PAGEREF _Toc212027065 \h </w:instrText>
        </w:r>
        <w:r w:rsidR="00D20B71">
          <w:rPr>
            <w:noProof/>
            <w:webHidden/>
          </w:rPr>
        </w:r>
        <w:r w:rsidR="00D20B71">
          <w:rPr>
            <w:noProof/>
            <w:webHidden/>
          </w:rPr>
          <w:fldChar w:fldCharType="separate"/>
        </w:r>
        <w:r w:rsidR="00D20B71">
          <w:rPr>
            <w:noProof/>
            <w:webHidden/>
          </w:rPr>
          <w:t>24</w:t>
        </w:r>
        <w:r w:rsidR="00D20B71">
          <w:rPr>
            <w:noProof/>
            <w:webHidden/>
          </w:rPr>
          <w:fldChar w:fldCharType="end"/>
        </w:r>
      </w:hyperlink>
    </w:p>
    <w:p w14:paraId="3A4F8B35" w14:textId="1146AC23" w:rsidR="00D20B71" w:rsidRDefault="008D5904">
      <w:pPr>
        <w:pStyle w:val="TM3"/>
        <w:tabs>
          <w:tab w:val="right" w:leader="dot" w:pos="9205"/>
        </w:tabs>
        <w:rPr>
          <w:rFonts w:eastAsiaTheme="minorEastAsia" w:cstheme="minorBidi"/>
          <w:noProof/>
          <w:sz w:val="22"/>
          <w:szCs w:val="22"/>
          <w:lang w:eastAsia="fr-FR"/>
        </w:rPr>
      </w:pPr>
      <w:hyperlink w:anchor="_Toc212027066" w:history="1">
        <w:r w:rsidR="00D20B71" w:rsidRPr="008D6DE0">
          <w:rPr>
            <w:rStyle w:val="Lienhypertexte"/>
            <w:noProof/>
          </w:rPr>
          <w:t>10.3.  Modalités d’application des pénalités ci-dessus</w:t>
        </w:r>
        <w:r w:rsidR="00D20B71">
          <w:rPr>
            <w:noProof/>
            <w:webHidden/>
          </w:rPr>
          <w:tab/>
        </w:r>
        <w:r w:rsidR="00D20B71">
          <w:rPr>
            <w:noProof/>
            <w:webHidden/>
          </w:rPr>
          <w:fldChar w:fldCharType="begin"/>
        </w:r>
        <w:r w:rsidR="00D20B71">
          <w:rPr>
            <w:noProof/>
            <w:webHidden/>
          </w:rPr>
          <w:instrText xml:space="preserve"> PAGEREF _Toc212027066 \h </w:instrText>
        </w:r>
        <w:r w:rsidR="00D20B71">
          <w:rPr>
            <w:noProof/>
            <w:webHidden/>
          </w:rPr>
        </w:r>
        <w:r w:rsidR="00D20B71">
          <w:rPr>
            <w:noProof/>
            <w:webHidden/>
          </w:rPr>
          <w:fldChar w:fldCharType="separate"/>
        </w:r>
        <w:r w:rsidR="00D20B71">
          <w:rPr>
            <w:noProof/>
            <w:webHidden/>
          </w:rPr>
          <w:t>25</w:t>
        </w:r>
        <w:r w:rsidR="00D20B71">
          <w:rPr>
            <w:noProof/>
            <w:webHidden/>
          </w:rPr>
          <w:fldChar w:fldCharType="end"/>
        </w:r>
      </w:hyperlink>
    </w:p>
    <w:p w14:paraId="189C3BB6" w14:textId="0CD6824E"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67" w:history="1">
        <w:r w:rsidR="00D20B71" w:rsidRPr="008D6DE0">
          <w:rPr>
            <w:rStyle w:val="Lienhypertexte"/>
            <w:noProof/>
          </w:rPr>
          <w:t>ARTICLE 11. CONTROLE DE L’EXECUTION DES PRESTATIONS</w:t>
        </w:r>
        <w:r w:rsidR="00D20B71">
          <w:rPr>
            <w:noProof/>
            <w:webHidden/>
          </w:rPr>
          <w:tab/>
        </w:r>
        <w:r w:rsidR="00D20B71">
          <w:rPr>
            <w:noProof/>
            <w:webHidden/>
          </w:rPr>
          <w:fldChar w:fldCharType="begin"/>
        </w:r>
        <w:r w:rsidR="00D20B71">
          <w:rPr>
            <w:noProof/>
            <w:webHidden/>
          </w:rPr>
          <w:instrText xml:space="preserve"> PAGEREF _Toc212027067 \h </w:instrText>
        </w:r>
        <w:r w:rsidR="00D20B71">
          <w:rPr>
            <w:noProof/>
            <w:webHidden/>
          </w:rPr>
        </w:r>
        <w:r w:rsidR="00D20B71">
          <w:rPr>
            <w:noProof/>
            <w:webHidden/>
          </w:rPr>
          <w:fldChar w:fldCharType="separate"/>
        </w:r>
        <w:r w:rsidR="00D20B71">
          <w:rPr>
            <w:noProof/>
            <w:webHidden/>
          </w:rPr>
          <w:t>25</w:t>
        </w:r>
        <w:r w:rsidR="00D20B71">
          <w:rPr>
            <w:noProof/>
            <w:webHidden/>
          </w:rPr>
          <w:fldChar w:fldCharType="end"/>
        </w:r>
      </w:hyperlink>
    </w:p>
    <w:p w14:paraId="3CAB6539" w14:textId="1ACE5B0F" w:rsidR="00D20B71" w:rsidRDefault="008D5904">
      <w:pPr>
        <w:pStyle w:val="TM3"/>
        <w:tabs>
          <w:tab w:val="right" w:leader="dot" w:pos="9205"/>
        </w:tabs>
        <w:rPr>
          <w:rFonts w:eastAsiaTheme="minorEastAsia" w:cstheme="minorBidi"/>
          <w:noProof/>
          <w:sz w:val="22"/>
          <w:szCs w:val="22"/>
          <w:lang w:eastAsia="fr-FR"/>
        </w:rPr>
      </w:pPr>
      <w:hyperlink w:anchor="_Toc212027068" w:history="1">
        <w:r w:rsidR="00D20B71" w:rsidRPr="008D6DE0">
          <w:rPr>
            <w:rStyle w:val="Lienhypertexte"/>
            <w:noProof/>
          </w:rPr>
          <w:t>11.1. Opérations de vérification quantitatives et qualitatives des fournitures</w:t>
        </w:r>
        <w:r w:rsidR="00D20B71">
          <w:rPr>
            <w:noProof/>
            <w:webHidden/>
          </w:rPr>
          <w:tab/>
        </w:r>
        <w:r w:rsidR="00D20B71">
          <w:rPr>
            <w:noProof/>
            <w:webHidden/>
          </w:rPr>
          <w:fldChar w:fldCharType="begin"/>
        </w:r>
        <w:r w:rsidR="00D20B71">
          <w:rPr>
            <w:noProof/>
            <w:webHidden/>
          </w:rPr>
          <w:instrText xml:space="preserve"> PAGEREF _Toc212027068 \h </w:instrText>
        </w:r>
        <w:r w:rsidR="00D20B71">
          <w:rPr>
            <w:noProof/>
            <w:webHidden/>
          </w:rPr>
        </w:r>
        <w:r w:rsidR="00D20B71">
          <w:rPr>
            <w:noProof/>
            <w:webHidden/>
          </w:rPr>
          <w:fldChar w:fldCharType="separate"/>
        </w:r>
        <w:r w:rsidR="00D20B71">
          <w:rPr>
            <w:noProof/>
            <w:webHidden/>
          </w:rPr>
          <w:t>25</w:t>
        </w:r>
        <w:r w:rsidR="00D20B71">
          <w:rPr>
            <w:noProof/>
            <w:webHidden/>
          </w:rPr>
          <w:fldChar w:fldCharType="end"/>
        </w:r>
      </w:hyperlink>
    </w:p>
    <w:p w14:paraId="165706B7" w14:textId="2F75283A" w:rsidR="00D20B71" w:rsidRDefault="008D5904">
      <w:pPr>
        <w:pStyle w:val="TM3"/>
        <w:tabs>
          <w:tab w:val="right" w:leader="dot" w:pos="9205"/>
        </w:tabs>
        <w:rPr>
          <w:rFonts w:eastAsiaTheme="minorEastAsia" w:cstheme="minorBidi"/>
          <w:noProof/>
          <w:sz w:val="22"/>
          <w:szCs w:val="22"/>
          <w:lang w:eastAsia="fr-FR"/>
        </w:rPr>
      </w:pPr>
      <w:hyperlink w:anchor="_Toc212027069" w:history="1">
        <w:r w:rsidR="00D20B71" w:rsidRPr="008D6DE0">
          <w:rPr>
            <w:rStyle w:val="Lienhypertexte"/>
            <w:noProof/>
          </w:rPr>
          <w:t>11.2. Admission des prestations</w:t>
        </w:r>
        <w:r w:rsidR="00D20B71">
          <w:rPr>
            <w:noProof/>
            <w:webHidden/>
          </w:rPr>
          <w:tab/>
        </w:r>
        <w:r w:rsidR="00D20B71">
          <w:rPr>
            <w:noProof/>
            <w:webHidden/>
          </w:rPr>
          <w:fldChar w:fldCharType="begin"/>
        </w:r>
        <w:r w:rsidR="00D20B71">
          <w:rPr>
            <w:noProof/>
            <w:webHidden/>
          </w:rPr>
          <w:instrText xml:space="preserve"> PAGEREF _Toc212027069 \h </w:instrText>
        </w:r>
        <w:r w:rsidR="00D20B71">
          <w:rPr>
            <w:noProof/>
            <w:webHidden/>
          </w:rPr>
        </w:r>
        <w:r w:rsidR="00D20B71">
          <w:rPr>
            <w:noProof/>
            <w:webHidden/>
          </w:rPr>
          <w:fldChar w:fldCharType="separate"/>
        </w:r>
        <w:r w:rsidR="00D20B71">
          <w:rPr>
            <w:noProof/>
            <w:webHidden/>
          </w:rPr>
          <w:t>25</w:t>
        </w:r>
        <w:r w:rsidR="00D20B71">
          <w:rPr>
            <w:noProof/>
            <w:webHidden/>
          </w:rPr>
          <w:fldChar w:fldCharType="end"/>
        </w:r>
      </w:hyperlink>
    </w:p>
    <w:p w14:paraId="23A94724" w14:textId="7638E69F" w:rsidR="00D20B71" w:rsidRDefault="008D5904">
      <w:pPr>
        <w:pStyle w:val="TM3"/>
        <w:tabs>
          <w:tab w:val="right" w:leader="dot" w:pos="9205"/>
        </w:tabs>
        <w:rPr>
          <w:rFonts w:eastAsiaTheme="minorEastAsia" w:cstheme="minorBidi"/>
          <w:noProof/>
          <w:sz w:val="22"/>
          <w:szCs w:val="22"/>
          <w:lang w:eastAsia="fr-FR"/>
        </w:rPr>
      </w:pPr>
      <w:hyperlink w:anchor="_Toc212027070" w:history="1">
        <w:r w:rsidR="00D20B71" w:rsidRPr="008D6DE0">
          <w:rPr>
            <w:rStyle w:val="Lienhypertexte"/>
            <w:noProof/>
          </w:rPr>
          <w:t>11.3. Non-conformité aux situlations de l’accord-cadre</w:t>
        </w:r>
        <w:r w:rsidR="00D20B71">
          <w:rPr>
            <w:noProof/>
            <w:webHidden/>
          </w:rPr>
          <w:tab/>
        </w:r>
        <w:r w:rsidR="00D20B71">
          <w:rPr>
            <w:noProof/>
            <w:webHidden/>
          </w:rPr>
          <w:fldChar w:fldCharType="begin"/>
        </w:r>
        <w:r w:rsidR="00D20B71">
          <w:rPr>
            <w:noProof/>
            <w:webHidden/>
          </w:rPr>
          <w:instrText xml:space="preserve"> PAGEREF _Toc212027070 \h </w:instrText>
        </w:r>
        <w:r w:rsidR="00D20B71">
          <w:rPr>
            <w:noProof/>
            <w:webHidden/>
          </w:rPr>
        </w:r>
        <w:r w:rsidR="00D20B71">
          <w:rPr>
            <w:noProof/>
            <w:webHidden/>
          </w:rPr>
          <w:fldChar w:fldCharType="separate"/>
        </w:r>
        <w:r w:rsidR="00D20B71">
          <w:rPr>
            <w:noProof/>
            <w:webHidden/>
          </w:rPr>
          <w:t>25</w:t>
        </w:r>
        <w:r w:rsidR="00D20B71">
          <w:rPr>
            <w:noProof/>
            <w:webHidden/>
          </w:rPr>
          <w:fldChar w:fldCharType="end"/>
        </w:r>
      </w:hyperlink>
    </w:p>
    <w:p w14:paraId="301AED72" w14:textId="2E65074A" w:rsidR="00D20B71" w:rsidRDefault="008D5904">
      <w:pPr>
        <w:pStyle w:val="TM3"/>
        <w:tabs>
          <w:tab w:val="right" w:leader="dot" w:pos="9205"/>
        </w:tabs>
        <w:rPr>
          <w:rFonts w:eastAsiaTheme="minorEastAsia" w:cstheme="minorBidi"/>
          <w:noProof/>
          <w:sz w:val="22"/>
          <w:szCs w:val="22"/>
          <w:lang w:eastAsia="fr-FR"/>
        </w:rPr>
      </w:pPr>
      <w:hyperlink w:anchor="_Toc212027071" w:history="1">
        <w:r w:rsidR="00D20B71" w:rsidRPr="008D6DE0">
          <w:rPr>
            <w:rStyle w:val="Lienhypertexte"/>
            <w:noProof/>
          </w:rPr>
          <w:t>11.5. Décisions après vérification</w:t>
        </w:r>
        <w:r w:rsidR="00D20B71">
          <w:rPr>
            <w:noProof/>
            <w:webHidden/>
          </w:rPr>
          <w:tab/>
        </w:r>
        <w:r w:rsidR="00D20B71">
          <w:rPr>
            <w:noProof/>
            <w:webHidden/>
          </w:rPr>
          <w:fldChar w:fldCharType="begin"/>
        </w:r>
        <w:r w:rsidR="00D20B71">
          <w:rPr>
            <w:noProof/>
            <w:webHidden/>
          </w:rPr>
          <w:instrText xml:space="preserve"> PAGEREF _Toc212027071 \h </w:instrText>
        </w:r>
        <w:r w:rsidR="00D20B71">
          <w:rPr>
            <w:noProof/>
            <w:webHidden/>
          </w:rPr>
        </w:r>
        <w:r w:rsidR="00D20B71">
          <w:rPr>
            <w:noProof/>
            <w:webHidden/>
          </w:rPr>
          <w:fldChar w:fldCharType="separate"/>
        </w:r>
        <w:r w:rsidR="00D20B71">
          <w:rPr>
            <w:noProof/>
            <w:webHidden/>
          </w:rPr>
          <w:t>26</w:t>
        </w:r>
        <w:r w:rsidR="00D20B71">
          <w:rPr>
            <w:noProof/>
            <w:webHidden/>
          </w:rPr>
          <w:fldChar w:fldCharType="end"/>
        </w:r>
      </w:hyperlink>
    </w:p>
    <w:p w14:paraId="1413FF31" w14:textId="59632864"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2" w:history="1">
        <w:r w:rsidR="00D20B71" w:rsidRPr="008D6DE0">
          <w:rPr>
            <w:rStyle w:val="Lienhypertexte"/>
            <w:noProof/>
          </w:rPr>
          <w:t>ARTICLE 12. GARANTIES</w:t>
        </w:r>
        <w:r w:rsidR="00D20B71">
          <w:rPr>
            <w:noProof/>
            <w:webHidden/>
          </w:rPr>
          <w:tab/>
        </w:r>
        <w:r w:rsidR="00D20B71">
          <w:rPr>
            <w:noProof/>
            <w:webHidden/>
          </w:rPr>
          <w:fldChar w:fldCharType="begin"/>
        </w:r>
        <w:r w:rsidR="00D20B71">
          <w:rPr>
            <w:noProof/>
            <w:webHidden/>
          </w:rPr>
          <w:instrText xml:space="preserve"> PAGEREF _Toc212027072 \h </w:instrText>
        </w:r>
        <w:r w:rsidR="00D20B71">
          <w:rPr>
            <w:noProof/>
            <w:webHidden/>
          </w:rPr>
        </w:r>
        <w:r w:rsidR="00D20B71">
          <w:rPr>
            <w:noProof/>
            <w:webHidden/>
          </w:rPr>
          <w:fldChar w:fldCharType="separate"/>
        </w:r>
        <w:r w:rsidR="00D20B71">
          <w:rPr>
            <w:noProof/>
            <w:webHidden/>
          </w:rPr>
          <w:t>26</w:t>
        </w:r>
        <w:r w:rsidR="00D20B71">
          <w:rPr>
            <w:noProof/>
            <w:webHidden/>
          </w:rPr>
          <w:fldChar w:fldCharType="end"/>
        </w:r>
      </w:hyperlink>
    </w:p>
    <w:p w14:paraId="5E31A6EF" w14:textId="7AC0808B"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3" w:history="1">
        <w:r w:rsidR="00D20B71" w:rsidRPr="008D6DE0">
          <w:rPr>
            <w:rStyle w:val="Lienhypertexte"/>
            <w:noProof/>
          </w:rPr>
          <w:t>ARTICLE 13. ASSURANCES</w:t>
        </w:r>
        <w:r w:rsidR="00D20B71">
          <w:rPr>
            <w:noProof/>
            <w:webHidden/>
          </w:rPr>
          <w:tab/>
        </w:r>
        <w:r w:rsidR="00D20B71">
          <w:rPr>
            <w:noProof/>
            <w:webHidden/>
          </w:rPr>
          <w:fldChar w:fldCharType="begin"/>
        </w:r>
        <w:r w:rsidR="00D20B71">
          <w:rPr>
            <w:noProof/>
            <w:webHidden/>
          </w:rPr>
          <w:instrText xml:space="preserve"> PAGEREF _Toc212027073 \h </w:instrText>
        </w:r>
        <w:r w:rsidR="00D20B71">
          <w:rPr>
            <w:noProof/>
            <w:webHidden/>
          </w:rPr>
        </w:r>
        <w:r w:rsidR="00D20B71">
          <w:rPr>
            <w:noProof/>
            <w:webHidden/>
          </w:rPr>
          <w:fldChar w:fldCharType="separate"/>
        </w:r>
        <w:r w:rsidR="00D20B71">
          <w:rPr>
            <w:noProof/>
            <w:webHidden/>
          </w:rPr>
          <w:t>26</w:t>
        </w:r>
        <w:r w:rsidR="00D20B71">
          <w:rPr>
            <w:noProof/>
            <w:webHidden/>
          </w:rPr>
          <w:fldChar w:fldCharType="end"/>
        </w:r>
      </w:hyperlink>
    </w:p>
    <w:p w14:paraId="31DDF824" w14:textId="6F218042"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4" w:history="1">
        <w:r w:rsidR="00D20B71" w:rsidRPr="008D6DE0">
          <w:rPr>
            <w:rStyle w:val="Lienhypertexte"/>
            <w:noProof/>
          </w:rPr>
          <w:t>ARTICLE 14. RESILIATION DE L’ACCORD-CADRE</w:t>
        </w:r>
        <w:r w:rsidR="00D20B71">
          <w:rPr>
            <w:noProof/>
            <w:webHidden/>
          </w:rPr>
          <w:tab/>
        </w:r>
        <w:r w:rsidR="00D20B71">
          <w:rPr>
            <w:noProof/>
            <w:webHidden/>
          </w:rPr>
          <w:fldChar w:fldCharType="begin"/>
        </w:r>
        <w:r w:rsidR="00D20B71">
          <w:rPr>
            <w:noProof/>
            <w:webHidden/>
          </w:rPr>
          <w:instrText xml:space="preserve"> PAGEREF _Toc212027074 \h </w:instrText>
        </w:r>
        <w:r w:rsidR="00D20B71">
          <w:rPr>
            <w:noProof/>
            <w:webHidden/>
          </w:rPr>
        </w:r>
        <w:r w:rsidR="00D20B71">
          <w:rPr>
            <w:noProof/>
            <w:webHidden/>
          </w:rPr>
          <w:fldChar w:fldCharType="separate"/>
        </w:r>
        <w:r w:rsidR="00D20B71">
          <w:rPr>
            <w:noProof/>
            <w:webHidden/>
          </w:rPr>
          <w:t>27</w:t>
        </w:r>
        <w:r w:rsidR="00D20B71">
          <w:rPr>
            <w:noProof/>
            <w:webHidden/>
          </w:rPr>
          <w:fldChar w:fldCharType="end"/>
        </w:r>
      </w:hyperlink>
    </w:p>
    <w:p w14:paraId="2B854456" w14:textId="656310FF" w:rsidR="00D20B71" w:rsidRDefault="008D5904">
      <w:pPr>
        <w:pStyle w:val="TM3"/>
        <w:tabs>
          <w:tab w:val="right" w:leader="dot" w:pos="9205"/>
        </w:tabs>
        <w:rPr>
          <w:rFonts w:eastAsiaTheme="minorEastAsia" w:cstheme="minorBidi"/>
          <w:noProof/>
          <w:sz w:val="22"/>
          <w:szCs w:val="22"/>
          <w:lang w:eastAsia="fr-FR"/>
        </w:rPr>
      </w:pPr>
      <w:hyperlink w:anchor="_Toc212027075" w:history="1">
        <w:r w:rsidR="00D20B71" w:rsidRPr="008D6DE0">
          <w:rPr>
            <w:rStyle w:val="Lienhypertexte"/>
            <w:noProof/>
          </w:rPr>
          <w:t>14.1. Résiliation pour motif d’intêret général</w:t>
        </w:r>
        <w:r w:rsidR="00D20B71">
          <w:rPr>
            <w:noProof/>
            <w:webHidden/>
          </w:rPr>
          <w:tab/>
        </w:r>
        <w:r w:rsidR="00D20B71">
          <w:rPr>
            <w:noProof/>
            <w:webHidden/>
          </w:rPr>
          <w:fldChar w:fldCharType="begin"/>
        </w:r>
        <w:r w:rsidR="00D20B71">
          <w:rPr>
            <w:noProof/>
            <w:webHidden/>
          </w:rPr>
          <w:instrText xml:space="preserve"> PAGEREF _Toc212027075 \h </w:instrText>
        </w:r>
        <w:r w:rsidR="00D20B71">
          <w:rPr>
            <w:noProof/>
            <w:webHidden/>
          </w:rPr>
        </w:r>
        <w:r w:rsidR="00D20B71">
          <w:rPr>
            <w:noProof/>
            <w:webHidden/>
          </w:rPr>
          <w:fldChar w:fldCharType="separate"/>
        </w:r>
        <w:r w:rsidR="00D20B71">
          <w:rPr>
            <w:noProof/>
            <w:webHidden/>
          </w:rPr>
          <w:t>27</w:t>
        </w:r>
        <w:r w:rsidR="00D20B71">
          <w:rPr>
            <w:noProof/>
            <w:webHidden/>
          </w:rPr>
          <w:fldChar w:fldCharType="end"/>
        </w:r>
      </w:hyperlink>
    </w:p>
    <w:p w14:paraId="329B671E" w14:textId="69EB4C8C" w:rsidR="00D20B71" w:rsidRDefault="008D5904">
      <w:pPr>
        <w:pStyle w:val="TM3"/>
        <w:tabs>
          <w:tab w:val="right" w:leader="dot" w:pos="9205"/>
        </w:tabs>
        <w:rPr>
          <w:rFonts w:eastAsiaTheme="minorEastAsia" w:cstheme="minorBidi"/>
          <w:noProof/>
          <w:sz w:val="22"/>
          <w:szCs w:val="22"/>
          <w:lang w:eastAsia="fr-FR"/>
        </w:rPr>
      </w:pPr>
      <w:hyperlink w:anchor="_Toc212027076" w:history="1">
        <w:r w:rsidR="00D20B71" w:rsidRPr="008D6DE0">
          <w:rPr>
            <w:rStyle w:val="Lienhypertexte"/>
            <w:noProof/>
          </w:rPr>
          <w:t>14.2. Résiliation de l’accord-cadre aux torts du titulaire</w:t>
        </w:r>
        <w:r w:rsidR="00D20B71">
          <w:rPr>
            <w:noProof/>
            <w:webHidden/>
          </w:rPr>
          <w:tab/>
        </w:r>
        <w:r w:rsidR="00D20B71">
          <w:rPr>
            <w:noProof/>
            <w:webHidden/>
          </w:rPr>
          <w:fldChar w:fldCharType="begin"/>
        </w:r>
        <w:r w:rsidR="00D20B71">
          <w:rPr>
            <w:noProof/>
            <w:webHidden/>
          </w:rPr>
          <w:instrText xml:space="preserve"> PAGEREF _Toc212027076 \h </w:instrText>
        </w:r>
        <w:r w:rsidR="00D20B71">
          <w:rPr>
            <w:noProof/>
            <w:webHidden/>
          </w:rPr>
        </w:r>
        <w:r w:rsidR="00D20B71">
          <w:rPr>
            <w:noProof/>
            <w:webHidden/>
          </w:rPr>
          <w:fldChar w:fldCharType="separate"/>
        </w:r>
        <w:r w:rsidR="00D20B71">
          <w:rPr>
            <w:noProof/>
            <w:webHidden/>
          </w:rPr>
          <w:t>27</w:t>
        </w:r>
        <w:r w:rsidR="00D20B71">
          <w:rPr>
            <w:noProof/>
            <w:webHidden/>
          </w:rPr>
          <w:fldChar w:fldCharType="end"/>
        </w:r>
      </w:hyperlink>
    </w:p>
    <w:p w14:paraId="0ECFB581" w14:textId="5A0BE44C"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7" w:history="1">
        <w:r w:rsidR="00D20B71" w:rsidRPr="008D6DE0">
          <w:rPr>
            <w:rStyle w:val="Lienhypertexte"/>
            <w:noProof/>
          </w:rPr>
          <w:t>ARTICLE 15. ADAPTATION / SUSPENSION DE L’ACCORD-CADRE</w:t>
        </w:r>
        <w:r w:rsidR="00D20B71">
          <w:rPr>
            <w:noProof/>
            <w:webHidden/>
          </w:rPr>
          <w:tab/>
        </w:r>
        <w:r w:rsidR="00D20B71">
          <w:rPr>
            <w:noProof/>
            <w:webHidden/>
          </w:rPr>
          <w:fldChar w:fldCharType="begin"/>
        </w:r>
        <w:r w:rsidR="00D20B71">
          <w:rPr>
            <w:noProof/>
            <w:webHidden/>
          </w:rPr>
          <w:instrText xml:space="preserve"> PAGEREF _Toc212027077 \h </w:instrText>
        </w:r>
        <w:r w:rsidR="00D20B71">
          <w:rPr>
            <w:noProof/>
            <w:webHidden/>
          </w:rPr>
        </w:r>
        <w:r w:rsidR="00D20B71">
          <w:rPr>
            <w:noProof/>
            <w:webHidden/>
          </w:rPr>
          <w:fldChar w:fldCharType="separate"/>
        </w:r>
        <w:r w:rsidR="00D20B71">
          <w:rPr>
            <w:noProof/>
            <w:webHidden/>
          </w:rPr>
          <w:t>28</w:t>
        </w:r>
        <w:r w:rsidR="00D20B71">
          <w:rPr>
            <w:noProof/>
            <w:webHidden/>
          </w:rPr>
          <w:fldChar w:fldCharType="end"/>
        </w:r>
      </w:hyperlink>
    </w:p>
    <w:p w14:paraId="5172D3E7" w14:textId="2AA8140B"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8" w:history="1">
        <w:r w:rsidR="00D20B71" w:rsidRPr="008D6DE0">
          <w:rPr>
            <w:rStyle w:val="Lienhypertexte"/>
            <w:noProof/>
          </w:rPr>
          <w:t>ARTICLE 17. PIECES A PRODUIRE PAR LE COCONTRACTANT</w:t>
        </w:r>
        <w:r w:rsidR="00D20B71">
          <w:rPr>
            <w:noProof/>
            <w:webHidden/>
          </w:rPr>
          <w:tab/>
        </w:r>
        <w:r w:rsidR="00D20B71">
          <w:rPr>
            <w:noProof/>
            <w:webHidden/>
          </w:rPr>
          <w:fldChar w:fldCharType="begin"/>
        </w:r>
        <w:r w:rsidR="00D20B71">
          <w:rPr>
            <w:noProof/>
            <w:webHidden/>
          </w:rPr>
          <w:instrText xml:space="preserve"> PAGEREF _Toc212027078 \h </w:instrText>
        </w:r>
        <w:r w:rsidR="00D20B71">
          <w:rPr>
            <w:noProof/>
            <w:webHidden/>
          </w:rPr>
        </w:r>
        <w:r w:rsidR="00D20B71">
          <w:rPr>
            <w:noProof/>
            <w:webHidden/>
          </w:rPr>
          <w:fldChar w:fldCharType="separate"/>
        </w:r>
        <w:r w:rsidR="00D20B71">
          <w:rPr>
            <w:noProof/>
            <w:webHidden/>
          </w:rPr>
          <w:t>28</w:t>
        </w:r>
        <w:r w:rsidR="00D20B71">
          <w:rPr>
            <w:noProof/>
            <w:webHidden/>
          </w:rPr>
          <w:fldChar w:fldCharType="end"/>
        </w:r>
      </w:hyperlink>
    </w:p>
    <w:p w14:paraId="3D382E0B" w14:textId="2943C2D3"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79" w:history="1">
        <w:r w:rsidR="00D20B71" w:rsidRPr="008D6DE0">
          <w:rPr>
            <w:rStyle w:val="Lienhypertexte"/>
            <w:noProof/>
          </w:rPr>
          <w:t>ARTICLE 18. CLAUSES DE REEXAMEN</w:t>
        </w:r>
        <w:r w:rsidR="00D20B71">
          <w:rPr>
            <w:noProof/>
            <w:webHidden/>
          </w:rPr>
          <w:tab/>
        </w:r>
        <w:r w:rsidR="00D20B71">
          <w:rPr>
            <w:noProof/>
            <w:webHidden/>
          </w:rPr>
          <w:fldChar w:fldCharType="begin"/>
        </w:r>
        <w:r w:rsidR="00D20B71">
          <w:rPr>
            <w:noProof/>
            <w:webHidden/>
          </w:rPr>
          <w:instrText xml:space="preserve"> PAGEREF _Toc212027079 \h </w:instrText>
        </w:r>
        <w:r w:rsidR="00D20B71">
          <w:rPr>
            <w:noProof/>
            <w:webHidden/>
          </w:rPr>
        </w:r>
        <w:r w:rsidR="00D20B71">
          <w:rPr>
            <w:noProof/>
            <w:webHidden/>
          </w:rPr>
          <w:fldChar w:fldCharType="separate"/>
        </w:r>
        <w:r w:rsidR="00D20B71">
          <w:rPr>
            <w:noProof/>
            <w:webHidden/>
          </w:rPr>
          <w:t>29</w:t>
        </w:r>
        <w:r w:rsidR="00D20B71">
          <w:rPr>
            <w:noProof/>
            <w:webHidden/>
          </w:rPr>
          <w:fldChar w:fldCharType="end"/>
        </w:r>
      </w:hyperlink>
    </w:p>
    <w:p w14:paraId="2F4B2FC4" w14:textId="1098B30A" w:rsidR="00D20B71" w:rsidRDefault="008D5904">
      <w:pPr>
        <w:pStyle w:val="TM3"/>
        <w:tabs>
          <w:tab w:val="right" w:leader="dot" w:pos="9205"/>
        </w:tabs>
        <w:rPr>
          <w:rFonts w:eastAsiaTheme="minorEastAsia" w:cstheme="minorBidi"/>
          <w:noProof/>
          <w:sz w:val="22"/>
          <w:szCs w:val="22"/>
          <w:lang w:eastAsia="fr-FR"/>
        </w:rPr>
      </w:pPr>
      <w:hyperlink w:anchor="_Toc212027080" w:history="1">
        <w:r w:rsidR="00D20B71" w:rsidRPr="008D6DE0">
          <w:rPr>
            <w:rStyle w:val="Lienhypertexte"/>
            <w:noProof/>
          </w:rPr>
          <w:t>18.1 Modification ponctuelle ou perpétuelle du besoin</w:t>
        </w:r>
        <w:r w:rsidR="00D20B71">
          <w:rPr>
            <w:noProof/>
            <w:webHidden/>
          </w:rPr>
          <w:tab/>
        </w:r>
        <w:r w:rsidR="00D20B71">
          <w:rPr>
            <w:noProof/>
            <w:webHidden/>
          </w:rPr>
          <w:fldChar w:fldCharType="begin"/>
        </w:r>
        <w:r w:rsidR="00D20B71">
          <w:rPr>
            <w:noProof/>
            <w:webHidden/>
          </w:rPr>
          <w:instrText xml:space="preserve"> PAGEREF _Toc212027080 \h </w:instrText>
        </w:r>
        <w:r w:rsidR="00D20B71">
          <w:rPr>
            <w:noProof/>
            <w:webHidden/>
          </w:rPr>
        </w:r>
        <w:r w:rsidR="00D20B71">
          <w:rPr>
            <w:noProof/>
            <w:webHidden/>
          </w:rPr>
          <w:fldChar w:fldCharType="separate"/>
        </w:r>
        <w:r w:rsidR="00D20B71">
          <w:rPr>
            <w:noProof/>
            <w:webHidden/>
          </w:rPr>
          <w:t>29</w:t>
        </w:r>
        <w:r w:rsidR="00D20B71">
          <w:rPr>
            <w:noProof/>
            <w:webHidden/>
          </w:rPr>
          <w:fldChar w:fldCharType="end"/>
        </w:r>
      </w:hyperlink>
    </w:p>
    <w:p w14:paraId="72744EE3" w14:textId="0E8D044D" w:rsidR="00D20B71" w:rsidRDefault="008D5904">
      <w:pPr>
        <w:pStyle w:val="TM3"/>
        <w:tabs>
          <w:tab w:val="right" w:leader="dot" w:pos="9205"/>
        </w:tabs>
        <w:rPr>
          <w:rFonts w:eastAsiaTheme="minorEastAsia" w:cstheme="minorBidi"/>
          <w:noProof/>
          <w:sz w:val="22"/>
          <w:szCs w:val="22"/>
          <w:lang w:eastAsia="fr-FR"/>
        </w:rPr>
      </w:pPr>
      <w:hyperlink w:anchor="_Toc212027081" w:history="1">
        <w:r w:rsidR="00D20B71" w:rsidRPr="008D6DE0">
          <w:rPr>
            <w:rStyle w:val="Lienhypertexte"/>
            <w:noProof/>
          </w:rPr>
          <w:t>18.2 Remplacement du titulaire initial par un nouveau titulaire en cours d’exécution</w:t>
        </w:r>
        <w:r w:rsidR="00D20B71">
          <w:rPr>
            <w:noProof/>
            <w:webHidden/>
          </w:rPr>
          <w:tab/>
        </w:r>
        <w:r w:rsidR="00D20B71">
          <w:rPr>
            <w:noProof/>
            <w:webHidden/>
          </w:rPr>
          <w:fldChar w:fldCharType="begin"/>
        </w:r>
        <w:r w:rsidR="00D20B71">
          <w:rPr>
            <w:noProof/>
            <w:webHidden/>
          </w:rPr>
          <w:instrText xml:space="preserve"> PAGEREF _Toc212027081 \h </w:instrText>
        </w:r>
        <w:r w:rsidR="00D20B71">
          <w:rPr>
            <w:noProof/>
            <w:webHidden/>
          </w:rPr>
        </w:r>
        <w:r w:rsidR="00D20B71">
          <w:rPr>
            <w:noProof/>
            <w:webHidden/>
          </w:rPr>
          <w:fldChar w:fldCharType="separate"/>
        </w:r>
        <w:r w:rsidR="00D20B71">
          <w:rPr>
            <w:noProof/>
            <w:webHidden/>
          </w:rPr>
          <w:t>30</w:t>
        </w:r>
        <w:r w:rsidR="00D20B71">
          <w:rPr>
            <w:noProof/>
            <w:webHidden/>
          </w:rPr>
          <w:fldChar w:fldCharType="end"/>
        </w:r>
      </w:hyperlink>
    </w:p>
    <w:p w14:paraId="73034EC0" w14:textId="176A4A34" w:rsidR="00D20B71" w:rsidRDefault="008D5904">
      <w:pPr>
        <w:pStyle w:val="TM3"/>
        <w:tabs>
          <w:tab w:val="right" w:leader="dot" w:pos="9205"/>
        </w:tabs>
        <w:rPr>
          <w:rFonts w:eastAsiaTheme="minorEastAsia" w:cstheme="minorBidi"/>
          <w:noProof/>
          <w:sz w:val="22"/>
          <w:szCs w:val="22"/>
          <w:lang w:eastAsia="fr-FR"/>
        </w:rPr>
      </w:pPr>
      <w:hyperlink w:anchor="_Toc212027082" w:history="1">
        <w:r w:rsidR="00D20B71" w:rsidRPr="008D6DE0">
          <w:rPr>
            <w:rStyle w:val="Lienhypertexte"/>
            <w:noProof/>
          </w:rPr>
          <w:t>18.3. Remplacement d’un membre du groupement en cours d’exécution</w:t>
        </w:r>
        <w:r w:rsidR="00D20B71">
          <w:rPr>
            <w:noProof/>
            <w:webHidden/>
          </w:rPr>
          <w:tab/>
        </w:r>
        <w:r w:rsidR="00D20B71">
          <w:rPr>
            <w:noProof/>
            <w:webHidden/>
          </w:rPr>
          <w:fldChar w:fldCharType="begin"/>
        </w:r>
        <w:r w:rsidR="00D20B71">
          <w:rPr>
            <w:noProof/>
            <w:webHidden/>
          </w:rPr>
          <w:instrText xml:space="preserve"> PAGEREF _Toc212027082 \h </w:instrText>
        </w:r>
        <w:r w:rsidR="00D20B71">
          <w:rPr>
            <w:noProof/>
            <w:webHidden/>
          </w:rPr>
        </w:r>
        <w:r w:rsidR="00D20B71">
          <w:rPr>
            <w:noProof/>
            <w:webHidden/>
          </w:rPr>
          <w:fldChar w:fldCharType="separate"/>
        </w:r>
        <w:r w:rsidR="00D20B71">
          <w:rPr>
            <w:noProof/>
            <w:webHidden/>
          </w:rPr>
          <w:t>31</w:t>
        </w:r>
        <w:r w:rsidR="00D20B71">
          <w:rPr>
            <w:noProof/>
            <w:webHidden/>
          </w:rPr>
          <w:fldChar w:fldCharType="end"/>
        </w:r>
      </w:hyperlink>
    </w:p>
    <w:p w14:paraId="60F1185B" w14:textId="4C376054" w:rsidR="00D20B71" w:rsidRDefault="008D5904">
      <w:pPr>
        <w:pStyle w:val="TM3"/>
        <w:tabs>
          <w:tab w:val="right" w:leader="dot" w:pos="9205"/>
        </w:tabs>
        <w:rPr>
          <w:rFonts w:eastAsiaTheme="minorEastAsia" w:cstheme="minorBidi"/>
          <w:noProof/>
          <w:sz w:val="22"/>
          <w:szCs w:val="22"/>
          <w:lang w:eastAsia="fr-FR"/>
        </w:rPr>
      </w:pPr>
      <w:hyperlink w:anchor="_Toc212027083" w:history="1">
        <w:r w:rsidR="00D20B71" w:rsidRPr="008D6DE0">
          <w:rPr>
            <w:rStyle w:val="Lienhypertexte"/>
            <w:noProof/>
          </w:rPr>
          <w:t>18.4. Remplacement du mandataire du groupement en cours d’exécution</w:t>
        </w:r>
        <w:r w:rsidR="00D20B71">
          <w:rPr>
            <w:noProof/>
            <w:webHidden/>
          </w:rPr>
          <w:tab/>
        </w:r>
        <w:r w:rsidR="00D20B71">
          <w:rPr>
            <w:noProof/>
            <w:webHidden/>
          </w:rPr>
          <w:fldChar w:fldCharType="begin"/>
        </w:r>
        <w:r w:rsidR="00D20B71">
          <w:rPr>
            <w:noProof/>
            <w:webHidden/>
          </w:rPr>
          <w:instrText xml:space="preserve"> PAGEREF _Toc212027083 \h </w:instrText>
        </w:r>
        <w:r w:rsidR="00D20B71">
          <w:rPr>
            <w:noProof/>
            <w:webHidden/>
          </w:rPr>
        </w:r>
        <w:r w:rsidR="00D20B71">
          <w:rPr>
            <w:noProof/>
            <w:webHidden/>
          </w:rPr>
          <w:fldChar w:fldCharType="separate"/>
        </w:r>
        <w:r w:rsidR="00D20B71">
          <w:rPr>
            <w:noProof/>
            <w:webHidden/>
          </w:rPr>
          <w:t>31</w:t>
        </w:r>
        <w:r w:rsidR="00D20B71">
          <w:rPr>
            <w:noProof/>
            <w:webHidden/>
          </w:rPr>
          <w:fldChar w:fldCharType="end"/>
        </w:r>
      </w:hyperlink>
    </w:p>
    <w:p w14:paraId="1C403799" w14:textId="54D749A9" w:rsidR="00D20B71" w:rsidRDefault="008D5904">
      <w:pPr>
        <w:pStyle w:val="TM3"/>
        <w:tabs>
          <w:tab w:val="right" w:leader="dot" w:pos="9205"/>
        </w:tabs>
        <w:rPr>
          <w:rFonts w:eastAsiaTheme="minorEastAsia" w:cstheme="minorBidi"/>
          <w:noProof/>
          <w:sz w:val="22"/>
          <w:szCs w:val="22"/>
          <w:lang w:eastAsia="fr-FR"/>
        </w:rPr>
      </w:pPr>
      <w:hyperlink w:anchor="_Toc212027084" w:history="1">
        <w:r w:rsidR="00D20B71" w:rsidRPr="008D6DE0">
          <w:rPr>
            <w:rStyle w:val="Lienhypertexte"/>
            <w:noProof/>
          </w:rPr>
          <w:t>18.5. Réexamen sur l’augmentation des prix ( hors révision des prix)</w:t>
        </w:r>
        <w:r w:rsidR="00D20B71">
          <w:rPr>
            <w:noProof/>
            <w:webHidden/>
          </w:rPr>
          <w:tab/>
        </w:r>
        <w:r w:rsidR="00D20B71">
          <w:rPr>
            <w:noProof/>
            <w:webHidden/>
          </w:rPr>
          <w:fldChar w:fldCharType="begin"/>
        </w:r>
        <w:r w:rsidR="00D20B71">
          <w:rPr>
            <w:noProof/>
            <w:webHidden/>
          </w:rPr>
          <w:instrText xml:space="preserve"> PAGEREF _Toc212027084 \h </w:instrText>
        </w:r>
        <w:r w:rsidR="00D20B71">
          <w:rPr>
            <w:noProof/>
            <w:webHidden/>
          </w:rPr>
        </w:r>
        <w:r w:rsidR="00D20B71">
          <w:rPr>
            <w:noProof/>
            <w:webHidden/>
          </w:rPr>
          <w:fldChar w:fldCharType="separate"/>
        </w:r>
        <w:r w:rsidR="00D20B71">
          <w:rPr>
            <w:noProof/>
            <w:webHidden/>
          </w:rPr>
          <w:t>31</w:t>
        </w:r>
        <w:r w:rsidR="00D20B71">
          <w:rPr>
            <w:noProof/>
            <w:webHidden/>
          </w:rPr>
          <w:fldChar w:fldCharType="end"/>
        </w:r>
      </w:hyperlink>
    </w:p>
    <w:p w14:paraId="66A1A892" w14:textId="77C398B2" w:rsidR="00D20B71" w:rsidRDefault="008D5904">
      <w:pPr>
        <w:pStyle w:val="TM3"/>
        <w:tabs>
          <w:tab w:val="right" w:leader="dot" w:pos="9205"/>
        </w:tabs>
        <w:rPr>
          <w:rFonts w:eastAsiaTheme="minorEastAsia" w:cstheme="minorBidi"/>
          <w:noProof/>
          <w:sz w:val="22"/>
          <w:szCs w:val="22"/>
          <w:lang w:eastAsia="fr-FR"/>
        </w:rPr>
      </w:pPr>
      <w:hyperlink w:anchor="_Toc212027085" w:history="1">
        <w:r w:rsidR="00D20B71" w:rsidRPr="008D6DE0">
          <w:rPr>
            <w:rStyle w:val="Lienhypertexte"/>
            <w:noProof/>
          </w:rPr>
          <w:t>18.6. Modifications en cas de circonstances imprévisibles</w:t>
        </w:r>
        <w:r w:rsidR="00D20B71">
          <w:rPr>
            <w:noProof/>
            <w:webHidden/>
          </w:rPr>
          <w:tab/>
        </w:r>
        <w:r w:rsidR="00D20B71">
          <w:rPr>
            <w:noProof/>
            <w:webHidden/>
          </w:rPr>
          <w:fldChar w:fldCharType="begin"/>
        </w:r>
        <w:r w:rsidR="00D20B71">
          <w:rPr>
            <w:noProof/>
            <w:webHidden/>
          </w:rPr>
          <w:instrText xml:space="preserve"> PAGEREF _Toc212027085 \h </w:instrText>
        </w:r>
        <w:r w:rsidR="00D20B71">
          <w:rPr>
            <w:noProof/>
            <w:webHidden/>
          </w:rPr>
        </w:r>
        <w:r w:rsidR="00D20B71">
          <w:rPr>
            <w:noProof/>
            <w:webHidden/>
          </w:rPr>
          <w:fldChar w:fldCharType="separate"/>
        </w:r>
        <w:r w:rsidR="00D20B71">
          <w:rPr>
            <w:noProof/>
            <w:webHidden/>
          </w:rPr>
          <w:t>32</w:t>
        </w:r>
        <w:r w:rsidR="00D20B71">
          <w:rPr>
            <w:noProof/>
            <w:webHidden/>
          </w:rPr>
          <w:fldChar w:fldCharType="end"/>
        </w:r>
      </w:hyperlink>
    </w:p>
    <w:p w14:paraId="62CCC786" w14:textId="6A896DF8"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86" w:history="1">
        <w:r w:rsidR="00D20B71" w:rsidRPr="008D6DE0">
          <w:rPr>
            <w:rStyle w:val="Lienhypertexte"/>
            <w:noProof/>
          </w:rPr>
          <w:t>ARTICLE 19. REGLEMENT DES LITIGES</w:t>
        </w:r>
        <w:r w:rsidR="00D20B71">
          <w:rPr>
            <w:noProof/>
            <w:webHidden/>
          </w:rPr>
          <w:tab/>
        </w:r>
        <w:r w:rsidR="00D20B71">
          <w:rPr>
            <w:noProof/>
            <w:webHidden/>
          </w:rPr>
          <w:fldChar w:fldCharType="begin"/>
        </w:r>
        <w:r w:rsidR="00D20B71">
          <w:rPr>
            <w:noProof/>
            <w:webHidden/>
          </w:rPr>
          <w:instrText xml:space="preserve"> PAGEREF _Toc212027086 \h </w:instrText>
        </w:r>
        <w:r w:rsidR="00D20B71">
          <w:rPr>
            <w:noProof/>
            <w:webHidden/>
          </w:rPr>
        </w:r>
        <w:r w:rsidR="00D20B71">
          <w:rPr>
            <w:noProof/>
            <w:webHidden/>
          </w:rPr>
          <w:fldChar w:fldCharType="separate"/>
        </w:r>
        <w:r w:rsidR="00D20B71">
          <w:rPr>
            <w:noProof/>
            <w:webHidden/>
          </w:rPr>
          <w:t>32</w:t>
        </w:r>
        <w:r w:rsidR="00D20B71">
          <w:rPr>
            <w:noProof/>
            <w:webHidden/>
          </w:rPr>
          <w:fldChar w:fldCharType="end"/>
        </w:r>
      </w:hyperlink>
    </w:p>
    <w:p w14:paraId="650F3B64" w14:textId="059D6C2D"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87" w:history="1">
        <w:r w:rsidR="00D20B71" w:rsidRPr="008D6DE0">
          <w:rPr>
            <w:rStyle w:val="Lienhypertexte"/>
            <w:noProof/>
          </w:rPr>
          <w:t>ARTICLE 20. DEROGATION AU CCAG- FCS</w:t>
        </w:r>
        <w:r w:rsidR="00D20B71">
          <w:rPr>
            <w:noProof/>
            <w:webHidden/>
          </w:rPr>
          <w:tab/>
        </w:r>
        <w:r w:rsidR="00D20B71">
          <w:rPr>
            <w:noProof/>
            <w:webHidden/>
          </w:rPr>
          <w:fldChar w:fldCharType="begin"/>
        </w:r>
        <w:r w:rsidR="00D20B71">
          <w:rPr>
            <w:noProof/>
            <w:webHidden/>
          </w:rPr>
          <w:instrText xml:space="preserve"> PAGEREF _Toc212027087 \h </w:instrText>
        </w:r>
        <w:r w:rsidR="00D20B71">
          <w:rPr>
            <w:noProof/>
            <w:webHidden/>
          </w:rPr>
        </w:r>
        <w:r w:rsidR="00D20B71">
          <w:rPr>
            <w:noProof/>
            <w:webHidden/>
          </w:rPr>
          <w:fldChar w:fldCharType="separate"/>
        </w:r>
        <w:r w:rsidR="00D20B71">
          <w:rPr>
            <w:noProof/>
            <w:webHidden/>
          </w:rPr>
          <w:t>33</w:t>
        </w:r>
        <w:r w:rsidR="00D20B71">
          <w:rPr>
            <w:noProof/>
            <w:webHidden/>
          </w:rPr>
          <w:fldChar w:fldCharType="end"/>
        </w:r>
      </w:hyperlink>
    </w:p>
    <w:p w14:paraId="146651C2" w14:textId="439282C6"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88" w:history="1">
        <w:r w:rsidR="00D20B71" w:rsidRPr="008D6DE0">
          <w:rPr>
            <w:rStyle w:val="Lienhypertexte"/>
            <w:noProof/>
            <w:highlight w:val="yellow"/>
          </w:rPr>
          <w:t>ARTICLE 21. SIGNATURE DE L’ACCORD-CADRE</w:t>
        </w:r>
        <w:r w:rsidR="00D20B71">
          <w:rPr>
            <w:noProof/>
            <w:webHidden/>
          </w:rPr>
          <w:tab/>
        </w:r>
        <w:r w:rsidR="00D20B71">
          <w:rPr>
            <w:noProof/>
            <w:webHidden/>
          </w:rPr>
          <w:fldChar w:fldCharType="begin"/>
        </w:r>
        <w:r w:rsidR="00D20B71">
          <w:rPr>
            <w:noProof/>
            <w:webHidden/>
          </w:rPr>
          <w:instrText xml:space="preserve"> PAGEREF _Toc212027088 \h </w:instrText>
        </w:r>
        <w:r w:rsidR="00D20B71">
          <w:rPr>
            <w:noProof/>
            <w:webHidden/>
          </w:rPr>
        </w:r>
        <w:r w:rsidR="00D20B71">
          <w:rPr>
            <w:noProof/>
            <w:webHidden/>
          </w:rPr>
          <w:fldChar w:fldCharType="separate"/>
        </w:r>
        <w:r w:rsidR="00D20B71">
          <w:rPr>
            <w:noProof/>
            <w:webHidden/>
          </w:rPr>
          <w:t>33</w:t>
        </w:r>
        <w:r w:rsidR="00D20B71">
          <w:rPr>
            <w:noProof/>
            <w:webHidden/>
          </w:rPr>
          <w:fldChar w:fldCharType="end"/>
        </w:r>
      </w:hyperlink>
    </w:p>
    <w:p w14:paraId="345B3E91" w14:textId="3E92FC73" w:rsidR="00D20B71" w:rsidRDefault="008D5904">
      <w:pPr>
        <w:pStyle w:val="TM1"/>
        <w:tabs>
          <w:tab w:val="right" w:leader="dot" w:pos="9205"/>
        </w:tabs>
        <w:rPr>
          <w:rFonts w:asciiTheme="minorHAnsi" w:eastAsiaTheme="minorEastAsia" w:hAnsiTheme="minorHAnsi" w:cstheme="minorBidi"/>
          <w:b w:val="0"/>
          <w:bCs w:val="0"/>
          <w:caps w:val="0"/>
          <w:noProof/>
          <w:sz w:val="22"/>
          <w:szCs w:val="22"/>
          <w:lang w:eastAsia="fr-FR"/>
        </w:rPr>
      </w:pPr>
      <w:hyperlink w:anchor="_Toc212027089" w:history="1">
        <w:r w:rsidR="00D20B71" w:rsidRPr="008D6DE0">
          <w:rPr>
            <w:rStyle w:val="Lienhypertexte"/>
            <w:noProof/>
          </w:rPr>
          <w:t>ARTICLE 22. ACCEPTATION DE L’ACCORD-CADRE ( CPAM DU VAR)</w:t>
        </w:r>
        <w:r w:rsidR="00D20B71">
          <w:rPr>
            <w:noProof/>
            <w:webHidden/>
          </w:rPr>
          <w:tab/>
        </w:r>
        <w:r w:rsidR="00D20B71">
          <w:rPr>
            <w:noProof/>
            <w:webHidden/>
          </w:rPr>
          <w:fldChar w:fldCharType="begin"/>
        </w:r>
        <w:r w:rsidR="00D20B71">
          <w:rPr>
            <w:noProof/>
            <w:webHidden/>
          </w:rPr>
          <w:instrText xml:space="preserve"> PAGEREF _Toc212027089 \h </w:instrText>
        </w:r>
        <w:r w:rsidR="00D20B71">
          <w:rPr>
            <w:noProof/>
            <w:webHidden/>
          </w:rPr>
        </w:r>
        <w:r w:rsidR="00D20B71">
          <w:rPr>
            <w:noProof/>
            <w:webHidden/>
          </w:rPr>
          <w:fldChar w:fldCharType="separate"/>
        </w:r>
        <w:r w:rsidR="00D20B71">
          <w:rPr>
            <w:noProof/>
            <w:webHidden/>
          </w:rPr>
          <w:t>34</w:t>
        </w:r>
        <w:r w:rsidR="00D20B71">
          <w:rPr>
            <w:noProof/>
            <w:webHidden/>
          </w:rPr>
          <w:fldChar w:fldCharType="end"/>
        </w:r>
      </w:hyperlink>
    </w:p>
    <w:p w14:paraId="720D087E" w14:textId="1DCB9BDC" w:rsidR="00F47D3C" w:rsidRDefault="004738E6">
      <w:pPr>
        <w:spacing w:after="200" w:line="276" w:lineRule="auto"/>
      </w:pPr>
      <w:r>
        <w:fldChar w:fldCharType="end"/>
      </w:r>
    </w:p>
    <w:p w14:paraId="2C95ACC8" w14:textId="1C14548B" w:rsidR="00FB659B" w:rsidRDefault="00FB659B">
      <w:pPr>
        <w:spacing w:after="200" w:line="276" w:lineRule="auto"/>
      </w:pPr>
    </w:p>
    <w:p w14:paraId="52FC29DE" w14:textId="7D1E2E31" w:rsidR="00FB659B" w:rsidRDefault="00FB659B">
      <w:pPr>
        <w:spacing w:after="200" w:line="276" w:lineRule="auto"/>
      </w:pPr>
    </w:p>
    <w:p w14:paraId="09DF0145" w14:textId="3D9B80CD" w:rsidR="00FB659B" w:rsidRDefault="00FB659B">
      <w:pPr>
        <w:spacing w:after="200" w:line="276" w:lineRule="auto"/>
      </w:pPr>
    </w:p>
    <w:p w14:paraId="11A90341" w14:textId="09D01202" w:rsidR="00FB659B" w:rsidRDefault="00FB659B">
      <w:pPr>
        <w:spacing w:after="200" w:line="276" w:lineRule="auto"/>
      </w:pPr>
    </w:p>
    <w:p w14:paraId="0E4F8F9A" w14:textId="278B7AD8" w:rsidR="00FB659B" w:rsidRDefault="00FB659B">
      <w:pPr>
        <w:spacing w:after="200" w:line="276" w:lineRule="auto"/>
      </w:pPr>
    </w:p>
    <w:p w14:paraId="2CF46E83" w14:textId="64DF5C60" w:rsidR="00FB659B" w:rsidRDefault="00FB659B">
      <w:pPr>
        <w:spacing w:after="200" w:line="276" w:lineRule="auto"/>
      </w:pPr>
    </w:p>
    <w:p w14:paraId="67E7B0CE" w14:textId="01F343FF" w:rsidR="00FB659B" w:rsidRDefault="00FB659B">
      <w:pPr>
        <w:spacing w:after="200" w:line="276" w:lineRule="auto"/>
      </w:pPr>
    </w:p>
    <w:p w14:paraId="6C842CE1" w14:textId="36CBBD00" w:rsidR="00FB659B" w:rsidRDefault="00FB659B">
      <w:pPr>
        <w:spacing w:after="200" w:line="276" w:lineRule="auto"/>
      </w:pPr>
    </w:p>
    <w:p w14:paraId="411E7DBF" w14:textId="2381C76C" w:rsidR="00FB659B" w:rsidRDefault="00FB659B">
      <w:pPr>
        <w:spacing w:after="200" w:line="276" w:lineRule="auto"/>
      </w:pPr>
    </w:p>
    <w:p w14:paraId="44CC4EAE" w14:textId="25B15739" w:rsidR="00FB659B" w:rsidRDefault="00FB659B">
      <w:pPr>
        <w:spacing w:after="200" w:line="276" w:lineRule="auto"/>
      </w:pPr>
    </w:p>
    <w:p w14:paraId="1F6BF343" w14:textId="61D07B20" w:rsidR="00FB659B" w:rsidRDefault="00FB659B">
      <w:pPr>
        <w:spacing w:after="200" w:line="276" w:lineRule="auto"/>
      </w:pPr>
    </w:p>
    <w:p w14:paraId="16106B65" w14:textId="6A83A747" w:rsidR="00FB659B" w:rsidRDefault="00FB659B">
      <w:pPr>
        <w:spacing w:after="200" w:line="276" w:lineRule="auto"/>
      </w:pPr>
    </w:p>
    <w:p w14:paraId="57B54328" w14:textId="3A780774" w:rsidR="00FB659B" w:rsidRDefault="00FB659B">
      <w:pPr>
        <w:spacing w:after="200" w:line="276" w:lineRule="auto"/>
      </w:pPr>
    </w:p>
    <w:p w14:paraId="29C2BE5D" w14:textId="53C3F78E" w:rsidR="00FB659B" w:rsidRDefault="00FB659B">
      <w:pPr>
        <w:spacing w:after="200" w:line="276" w:lineRule="auto"/>
      </w:pPr>
    </w:p>
    <w:p w14:paraId="1FFCD648" w14:textId="7E35AF81" w:rsidR="00FB659B" w:rsidRDefault="00FB659B">
      <w:pPr>
        <w:spacing w:after="200" w:line="276" w:lineRule="auto"/>
      </w:pPr>
    </w:p>
    <w:p w14:paraId="6C9AD63B" w14:textId="7A6B7364" w:rsidR="00FB659B" w:rsidRDefault="00FB659B">
      <w:pPr>
        <w:spacing w:after="200" w:line="276" w:lineRule="auto"/>
      </w:pPr>
    </w:p>
    <w:p w14:paraId="0736B18D" w14:textId="52E5B06F" w:rsidR="00D61EE3" w:rsidRDefault="00D61EE3">
      <w:pPr>
        <w:spacing w:after="200" w:line="276" w:lineRule="auto"/>
      </w:pPr>
    </w:p>
    <w:p w14:paraId="5AA9BD83" w14:textId="1968DACE" w:rsidR="00D61EE3" w:rsidRDefault="00D61EE3">
      <w:pPr>
        <w:spacing w:after="200" w:line="276" w:lineRule="auto"/>
      </w:pPr>
    </w:p>
    <w:p w14:paraId="669ECA3B" w14:textId="02AB2B4E" w:rsidR="0057152B" w:rsidRDefault="0057152B">
      <w:pPr>
        <w:spacing w:after="200" w:line="276" w:lineRule="auto"/>
      </w:pPr>
    </w:p>
    <w:p w14:paraId="69F74653" w14:textId="637C04A6" w:rsidR="00D61EE3" w:rsidRDefault="00D61EE3" w:rsidP="00D61EE3">
      <w:pPr>
        <w:spacing w:after="200" w:line="276" w:lineRule="auto"/>
        <w:rPr>
          <w:rFonts w:ascii="Arial" w:eastAsiaTheme="majorEastAsia" w:hAnsi="Arial" w:cs="Arial"/>
          <w:b/>
          <w:bCs/>
          <w:color w:val="365F91" w:themeColor="accent1" w:themeShade="BF"/>
          <w:szCs w:val="20"/>
        </w:rPr>
      </w:pPr>
    </w:p>
    <w:p w14:paraId="4E51DECE" w14:textId="7976660E" w:rsidR="00D61EE3" w:rsidRPr="00ED6E71" w:rsidRDefault="00D61EE3" w:rsidP="00D61EE3">
      <w:pPr>
        <w:pStyle w:val="paragraphe"/>
      </w:pPr>
      <w:bookmarkStart w:id="4" w:name="_Toc212027042"/>
      <w:r w:rsidRPr="00ED6E71">
        <w:t xml:space="preserve">ARTICLE 1. </w:t>
      </w:r>
      <w:r w:rsidRPr="00D61EE3">
        <w:t>IDENTIFICATION DU POUVOIR ADJUDICATEUR</w:t>
      </w:r>
      <w:bookmarkEnd w:id="4"/>
    </w:p>
    <w:p w14:paraId="410CA453" w14:textId="56A34397" w:rsidR="00D61EE3" w:rsidRDefault="00D61EE3" w:rsidP="00D61EE3">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5064E2ED" w14:textId="77777777" w:rsidR="00D61EE3" w:rsidRPr="00D61EE3" w:rsidRDefault="00D61EE3" w:rsidP="00D61EE3">
      <w:pPr>
        <w:tabs>
          <w:tab w:val="left" w:leader="dot" w:pos="9498"/>
        </w:tabs>
        <w:jc w:val="both"/>
        <w:rPr>
          <w:rFonts w:ascii="Arial" w:hAnsi="Arial" w:cs="Arial"/>
          <w:color w:val="365F91" w:themeColor="accent1" w:themeShade="BF"/>
        </w:rPr>
      </w:pPr>
    </w:p>
    <w:p w14:paraId="06477454" w14:textId="77777777" w:rsidR="00E95E96" w:rsidRPr="007B6DEA" w:rsidRDefault="00E95E96" w:rsidP="00E95E96">
      <w:pPr>
        <w:jc w:val="center"/>
        <w:rPr>
          <w:rFonts w:ascii="Arial" w:hAnsi="Arial" w:cs="Arial"/>
        </w:rPr>
      </w:pPr>
      <w:r w:rsidRPr="007B6DEA">
        <w:rPr>
          <w:rFonts w:ascii="Arial" w:hAnsi="Arial" w:cs="Arial"/>
          <w:u w:val="single"/>
        </w:rPr>
        <w:t>Pouvoir adjudicateur</w:t>
      </w:r>
      <w:r w:rsidRPr="007B6DEA">
        <w:rPr>
          <w:rFonts w:ascii="Arial" w:hAnsi="Arial" w:cs="Arial"/>
        </w:rPr>
        <w:t> :</w:t>
      </w:r>
    </w:p>
    <w:p w14:paraId="7E4678B4" w14:textId="77777777" w:rsidR="00E95E96" w:rsidRPr="007B6DEA" w:rsidRDefault="00E95E96" w:rsidP="00E95E96">
      <w:pPr>
        <w:jc w:val="center"/>
        <w:rPr>
          <w:rFonts w:ascii="Arial" w:hAnsi="Arial" w:cs="Arial"/>
        </w:rPr>
      </w:pPr>
    </w:p>
    <w:p w14:paraId="70918873" w14:textId="77777777" w:rsidR="00E95E96" w:rsidRPr="007B6DEA" w:rsidRDefault="00E95E96" w:rsidP="00E95E96">
      <w:pPr>
        <w:jc w:val="center"/>
        <w:rPr>
          <w:rFonts w:ascii="Arial" w:hAnsi="Arial" w:cs="Arial"/>
        </w:rPr>
      </w:pPr>
      <w:r w:rsidRPr="007B6DEA">
        <w:rPr>
          <w:rFonts w:ascii="Arial" w:hAnsi="Arial" w:cs="Arial"/>
        </w:rPr>
        <w:t>Caisse Primaire d’Assurance Maladie du Var (CPAM)</w:t>
      </w:r>
    </w:p>
    <w:p w14:paraId="1A2C95BF" w14:textId="77777777" w:rsidR="00E95E96" w:rsidRPr="007B6DEA" w:rsidRDefault="00E95E96" w:rsidP="00E95E96">
      <w:pPr>
        <w:jc w:val="center"/>
        <w:rPr>
          <w:rFonts w:ascii="Arial" w:hAnsi="Arial" w:cs="Arial"/>
        </w:rPr>
      </w:pPr>
      <w:r w:rsidRPr="007B6DEA">
        <w:rPr>
          <w:rFonts w:ascii="Arial" w:hAnsi="Arial" w:cs="Arial"/>
        </w:rPr>
        <w:t>TSA 41126</w:t>
      </w:r>
    </w:p>
    <w:p w14:paraId="3B797E81" w14:textId="77777777" w:rsidR="00E95E96" w:rsidRPr="007B6DEA" w:rsidRDefault="00E95E96" w:rsidP="00E95E96">
      <w:pPr>
        <w:jc w:val="center"/>
        <w:rPr>
          <w:rFonts w:ascii="Arial" w:hAnsi="Arial" w:cs="Arial"/>
        </w:rPr>
      </w:pPr>
      <w:r w:rsidRPr="007B6DEA">
        <w:rPr>
          <w:rFonts w:ascii="Arial" w:hAnsi="Arial" w:cs="Arial"/>
        </w:rPr>
        <w:t>83082 TOULON CEDEX</w:t>
      </w:r>
    </w:p>
    <w:p w14:paraId="3EF6E498" w14:textId="77777777" w:rsidR="00E95E96" w:rsidRPr="007B6DEA" w:rsidRDefault="00E95E96" w:rsidP="00E95E96">
      <w:pPr>
        <w:jc w:val="center"/>
        <w:rPr>
          <w:rFonts w:ascii="Arial" w:hAnsi="Arial" w:cs="Arial"/>
        </w:rPr>
      </w:pPr>
    </w:p>
    <w:p w14:paraId="20AC6ADF" w14:textId="77777777" w:rsidR="00E95E96" w:rsidRPr="007B6DEA" w:rsidRDefault="00E95E96" w:rsidP="00E95E96">
      <w:pPr>
        <w:jc w:val="center"/>
        <w:rPr>
          <w:rFonts w:ascii="Arial" w:hAnsi="Arial" w:cs="Arial"/>
        </w:rPr>
      </w:pPr>
      <w:r w:rsidRPr="007B6DEA">
        <w:rPr>
          <w:rFonts w:ascii="Arial" w:hAnsi="Arial" w:cs="Arial"/>
          <w:u w:val="single"/>
        </w:rPr>
        <w:t>Autorité représentant le pouvoir adjudicateur</w:t>
      </w:r>
      <w:r w:rsidRPr="007B6DEA">
        <w:rPr>
          <w:rFonts w:ascii="Arial" w:hAnsi="Arial" w:cs="Arial"/>
        </w:rPr>
        <w:t> :</w:t>
      </w:r>
    </w:p>
    <w:p w14:paraId="118CA3B6" w14:textId="77777777" w:rsidR="00E95E96" w:rsidRPr="007B6DEA" w:rsidRDefault="00E95E96" w:rsidP="00E95E96">
      <w:pPr>
        <w:jc w:val="center"/>
        <w:rPr>
          <w:rFonts w:ascii="Arial" w:hAnsi="Arial" w:cs="Arial"/>
        </w:rPr>
      </w:pPr>
    </w:p>
    <w:p w14:paraId="5B714785" w14:textId="77777777" w:rsidR="00E95E96" w:rsidRPr="007B6DEA" w:rsidRDefault="00E95E96" w:rsidP="00E95E96">
      <w:pPr>
        <w:jc w:val="center"/>
        <w:rPr>
          <w:rFonts w:ascii="Arial" w:hAnsi="Arial" w:cs="Arial"/>
        </w:rPr>
      </w:pPr>
      <w:r w:rsidRPr="007B6DEA">
        <w:rPr>
          <w:rFonts w:ascii="Arial" w:hAnsi="Arial" w:cs="Arial"/>
        </w:rPr>
        <w:t>Monsieur Jean-François CIVET, Directeur de la Caisse Primaire d’Assurance Maladie du Var</w:t>
      </w:r>
    </w:p>
    <w:p w14:paraId="23D1A152" w14:textId="77777777" w:rsidR="00E95E96" w:rsidRPr="007B6DEA" w:rsidRDefault="00E95E96" w:rsidP="00E95E96">
      <w:pPr>
        <w:rPr>
          <w:rFonts w:ascii="Arial" w:hAnsi="Arial" w:cs="Arial"/>
        </w:rPr>
      </w:pPr>
    </w:p>
    <w:p w14:paraId="3C267EC3" w14:textId="77777777" w:rsidR="00E95E96" w:rsidRPr="007B6DEA" w:rsidRDefault="00E95E96" w:rsidP="00E95E96">
      <w:pPr>
        <w:jc w:val="center"/>
        <w:rPr>
          <w:rFonts w:ascii="Arial" w:hAnsi="Arial" w:cs="Arial"/>
          <w:u w:val="single"/>
        </w:rPr>
      </w:pPr>
      <w:r w:rsidRPr="007B6DEA">
        <w:rPr>
          <w:rFonts w:ascii="Arial" w:hAnsi="Arial" w:cs="Arial"/>
          <w:u w:val="single"/>
        </w:rPr>
        <w:t>Comptable assignataire des paiements :</w:t>
      </w:r>
    </w:p>
    <w:p w14:paraId="2BD9CC9E" w14:textId="77777777" w:rsidR="00E95E96" w:rsidRPr="007B6DEA" w:rsidRDefault="00E95E96" w:rsidP="00E95E96">
      <w:pPr>
        <w:jc w:val="center"/>
        <w:rPr>
          <w:rFonts w:ascii="Arial" w:hAnsi="Arial" w:cs="Arial"/>
        </w:rPr>
      </w:pPr>
    </w:p>
    <w:p w14:paraId="5D8B91B4" w14:textId="77777777" w:rsidR="00E95E96" w:rsidRPr="007B6DEA" w:rsidRDefault="00E95E96" w:rsidP="00E95E96">
      <w:pPr>
        <w:jc w:val="center"/>
        <w:rPr>
          <w:rFonts w:ascii="Arial" w:hAnsi="Arial" w:cs="Arial"/>
        </w:rPr>
      </w:pPr>
      <w:r w:rsidRPr="007B6DEA">
        <w:rPr>
          <w:rFonts w:ascii="Arial" w:hAnsi="Arial" w:cs="Arial"/>
        </w:rPr>
        <w:t xml:space="preserve">Le Directeur Comptable et Financier de la Caisse Primaire d’Assurance Maladie du Var, </w:t>
      </w:r>
    </w:p>
    <w:p w14:paraId="4E618B18" w14:textId="77777777" w:rsidR="00E95E96" w:rsidRPr="007B6DEA" w:rsidRDefault="00E95E96" w:rsidP="00E95E96">
      <w:pPr>
        <w:jc w:val="center"/>
        <w:rPr>
          <w:rFonts w:ascii="Arial" w:hAnsi="Arial" w:cs="Arial"/>
        </w:rPr>
      </w:pPr>
      <w:r w:rsidRPr="007B6DEA">
        <w:rPr>
          <w:rFonts w:ascii="Arial" w:hAnsi="Arial" w:cs="Arial"/>
        </w:rPr>
        <w:t>Monsieur Jean-Yves COQUEL</w:t>
      </w:r>
    </w:p>
    <w:p w14:paraId="4565661F" w14:textId="77777777" w:rsidR="006C6C43" w:rsidRPr="008B1FDB" w:rsidRDefault="006C6C43" w:rsidP="006C6C43">
      <w:pPr>
        <w:rPr>
          <w:rFonts w:ascii="Arial" w:hAnsi="Arial" w:cs="Arial"/>
          <w:sz w:val="22"/>
        </w:rPr>
      </w:pPr>
    </w:p>
    <w:p w14:paraId="4DD5CBD4" w14:textId="77777777" w:rsidR="00D61EE3" w:rsidRDefault="00D61EE3" w:rsidP="00EA7A21">
      <w:pPr>
        <w:pStyle w:val="04ARTICLE-Titre"/>
        <w:numPr>
          <w:ilvl w:val="0"/>
          <w:numId w:val="12"/>
        </w:numPr>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ind w:left="720"/>
        <w:rPr>
          <w:color w:val="3E6CA4"/>
          <w:sz w:val="24"/>
        </w:rPr>
      </w:pPr>
      <w:bookmarkStart w:id="5" w:name="_Toc172286767"/>
      <w:r>
        <w:rPr>
          <w:color w:val="3E6CA4"/>
          <w:sz w:val="24"/>
        </w:rPr>
        <w:t>ENGAGEMENT DU CANDIDAT</w:t>
      </w:r>
      <w:bookmarkEnd w:id="5"/>
    </w:p>
    <w:p w14:paraId="0389A11D" w14:textId="72A18F32" w:rsidR="00D61EE3" w:rsidRPr="00941219" w:rsidRDefault="00D61EE3" w:rsidP="00941219">
      <w:pPr>
        <w:tabs>
          <w:tab w:val="left" w:leader="dot" w:pos="9356"/>
        </w:tabs>
        <w:spacing w:before="120"/>
        <w:ind w:left="1021"/>
        <w:rPr>
          <w:color w:val="4F81BD" w:themeColor="accent1"/>
          <w:lang w:eastAsia="fr-FR"/>
        </w:rPr>
      </w:pPr>
      <w:r w:rsidRPr="00D6345A">
        <w:rPr>
          <w:color w:val="4F81BD" w:themeColor="accent1"/>
          <w:lang w:eastAsia="fr-FR"/>
        </w:rPr>
        <w:tab/>
      </w:r>
    </w:p>
    <w:p w14:paraId="51F67F6B" w14:textId="77777777" w:rsidR="00D61EE3" w:rsidRPr="004C268D" w:rsidRDefault="00D61EE3" w:rsidP="00EA7A21">
      <w:pPr>
        <w:pStyle w:val="05ARTICLENiv1-SsTitre"/>
        <w:numPr>
          <w:ilvl w:val="1"/>
          <w:numId w:val="12"/>
        </w:numPr>
        <w:pBdr>
          <w:bottom w:val="single" w:sz="4" w:space="1" w:color="95B3D7" w:themeColor="accent1" w:themeTint="99"/>
        </w:pBdr>
        <w:ind w:left="1843"/>
        <w:rPr>
          <w:rFonts w:ascii="Arial" w:hAnsi="Arial" w:cs="Arial"/>
          <w:color w:val="3E6CA4"/>
          <w:highlight w:val="yellow"/>
          <w:u w:val="single"/>
        </w:rPr>
      </w:pPr>
      <w:bookmarkStart w:id="6" w:name="_Toc23838950"/>
      <w:r w:rsidRPr="004C268D">
        <w:rPr>
          <w:rFonts w:ascii="Arial" w:hAnsi="Arial" w:cs="Arial"/>
          <w:color w:val="3E6CA4"/>
          <w:u w:val="single"/>
        </w:rPr>
        <w:t xml:space="preserve"> </w:t>
      </w:r>
      <w:bookmarkStart w:id="7" w:name="_Toc172286768"/>
      <w:r w:rsidRPr="004C268D">
        <w:rPr>
          <w:rFonts w:ascii="Arial" w:hAnsi="Arial" w:cs="Arial"/>
          <w:color w:val="3E6CA4"/>
          <w:highlight w:val="yellow"/>
          <w:u w:val="single"/>
        </w:rPr>
        <w:t>Identification cas 1 :</w:t>
      </w:r>
      <w:bookmarkEnd w:id="6"/>
      <w:bookmarkEnd w:id="7"/>
    </w:p>
    <w:p w14:paraId="78831A50" w14:textId="77777777" w:rsidR="00D61EE3" w:rsidRPr="00190770" w:rsidRDefault="00D61EE3" w:rsidP="00D61EE3">
      <w:pPr>
        <w:spacing w:before="240" w:after="240"/>
        <w:ind w:left="709" w:firstLine="709"/>
        <w:jc w:val="both"/>
        <w:rPr>
          <w:rFonts w:ascii="Arial" w:hAnsi="Arial" w:cs="Arial"/>
          <w:b/>
          <w:smallCaps/>
          <w:sz w:val="22"/>
          <w:u w:val="single"/>
        </w:rPr>
      </w:pPr>
      <w:r w:rsidRPr="00190770">
        <w:rPr>
          <w:rFonts w:ascii="Arial" w:hAnsi="Arial" w:cs="Arial"/>
          <w:b/>
          <w:smallCaps/>
          <w:sz w:val="22"/>
          <w:highlight w:val="lightGray"/>
          <w:u w:val="single"/>
        </w:rPr>
        <w:t xml:space="preserve">pour les </w:t>
      </w:r>
      <w:r>
        <w:rPr>
          <w:rFonts w:ascii="Arial" w:hAnsi="Arial" w:cs="Arial"/>
          <w:b/>
          <w:smallCaps/>
          <w:sz w:val="22"/>
          <w:highlight w:val="lightGray"/>
          <w:u w:val="single"/>
        </w:rPr>
        <w:t>entreprises</w:t>
      </w:r>
      <w:r w:rsidRPr="00190770">
        <w:rPr>
          <w:rFonts w:ascii="Arial" w:hAnsi="Arial" w:cs="Arial"/>
          <w:b/>
          <w:smallCaps/>
          <w:sz w:val="22"/>
          <w:highlight w:val="lightGray"/>
          <w:u w:val="single"/>
        </w:rPr>
        <w:t xml:space="preserve"> individuel</w:t>
      </w:r>
      <w:r w:rsidRPr="00190770">
        <w:rPr>
          <w:rFonts w:ascii="Arial" w:hAnsi="Arial" w:cs="Arial"/>
          <w:b/>
          <w:smallCaps/>
          <w:color w:val="000000"/>
          <w:sz w:val="22"/>
          <w:highlight w:val="lightGray"/>
          <w:u w:val="single"/>
          <w:shd w:val="clear" w:color="auto" w:fill="D9D9D9"/>
        </w:rPr>
        <w:t>les</w:t>
      </w:r>
      <w:r w:rsidRPr="00190770">
        <w:rPr>
          <w:rFonts w:ascii="Arial" w:hAnsi="Arial" w:cs="Arial"/>
          <w:b/>
          <w:smallCaps/>
          <w:color w:val="000000"/>
          <w:sz w:val="22"/>
          <w:u w:val="single"/>
          <w:shd w:val="clear" w:color="auto" w:fill="D9D9D9"/>
        </w:rPr>
        <w:t xml:space="preserve"> et personnes physiques</w:t>
      </w:r>
    </w:p>
    <w:p w14:paraId="58956539" w14:textId="1F6D8EE3" w:rsidR="00D61EE3" w:rsidRPr="004E4EF6"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t xml:space="preserve">Je soussigné, contractant unique, engageant ainsi ma personne, désignée dans </w:t>
      </w:r>
      <w:r w:rsidR="00D04F21">
        <w:rPr>
          <w:rFonts w:ascii="Arial" w:hAnsi="Arial"/>
          <w:noProof/>
          <w:spacing w:val="-6"/>
          <w:sz w:val="22"/>
          <w:szCs w:val="20"/>
          <w:lang w:eastAsia="fr-FR"/>
        </w:rPr>
        <w:t>l’accord-cadre</w:t>
      </w:r>
      <w:r w:rsidRPr="004E4EF6">
        <w:rPr>
          <w:rFonts w:ascii="Arial" w:hAnsi="Arial"/>
          <w:noProof/>
          <w:spacing w:val="-6"/>
          <w:sz w:val="22"/>
          <w:szCs w:val="20"/>
          <w:lang w:eastAsia="fr-FR"/>
        </w:rPr>
        <w:t xml:space="preserve"> sous le nom "LE </w:t>
      </w:r>
      <w:r>
        <w:rPr>
          <w:rFonts w:ascii="Arial" w:hAnsi="Arial"/>
          <w:noProof/>
          <w:spacing w:val="-6"/>
          <w:sz w:val="22"/>
          <w:szCs w:val="20"/>
          <w:lang w:eastAsia="fr-FR"/>
        </w:rPr>
        <w:t>TITUTLAIRE</w:t>
      </w:r>
      <w:r w:rsidRPr="004E4EF6">
        <w:rPr>
          <w:rFonts w:ascii="Arial" w:hAnsi="Arial"/>
          <w:noProof/>
          <w:spacing w:val="-6"/>
          <w:sz w:val="22"/>
          <w:szCs w:val="20"/>
          <w:lang w:eastAsia="fr-FR"/>
        </w:rPr>
        <w:t>"</w:t>
      </w:r>
    </w:p>
    <w:p w14:paraId="765926C7" w14:textId="77777777" w:rsidR="00D61EE3" w:rsidRPr="004E4EF6"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M</w:t>
      </w:r>
      <w:r>
        <w:rPr>
          <w:rFonts w:ascii="Arial" w:hAnsi="Arial"/>
          <w:noProof/>
          <w:spacing w:val="-6"/>
          <w:sz w:val="22"/>
          <w:szCs w:val="20"/>
          <w:lang w:eastAsia="fr-FR"/>
        </w:rPr>
        <w:t>me – M……………………….</w:t>
      </w:r>
      <w:r w:rsidRPr="004E4EF6">
        <w:rPr>
          <w:rFonts w:ascii="Arial" w:hAnsi="Arial"/>
          <w:noProof/>
          <w:spacing w:val="-6"/>
          <w:sz w:val="22"/>
          <w:szCs w:val="20"/>
          <w:lang w:eastAsia="fr-FR"/>
        </w:rPr>
        <w:t>……….  agissant en mon nom personnel,</w:t>
      </w:r>
    </w:p>
    <w:p w14:paraId="55318FC9" w14:textId="77777777" w:rsidR="00D61EE3" w:rsidRPr="004E4EF6"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Domicilié</w:t>
      </w:r>
      <w:r>
        <w:rPr>
          <w:rFonts w:ascii="Arial" w:hAnsi="Arial"/>
          <w:noProof/>
          <w:spacing w:val="-6"/>
          <w:sz w:val="22"/>
          <w:szCs w:val="20"/>
          <w:lang w:eastAsia="fr-FR"/>
        </w:rPr>
        <w:t xml:space="preserve"> </w:t>
      </w:r>
      <w:r w:rsidRPr="004E4EF6">
        <w:rPr>
          <w:rFonts w:ascii="Arial" w:hAnsi="Arial"/>
          <w:noProof/>
          <w:spacing w:val="-6"/>
          <w:sz w:val="22"/>
          <w:szCs w:val="20"/>
          <w:lang w:eastAsia="fr-FR"/>
        </w:rPr>
        <w:t>à …………………………………………………………………………………………………….</w:t>
      </w:r>
    </w:p>
    <w:p w14:paraId="6965F6A5" w14:textId="77777777" w:rsidR="00D61EE3" w:rsidRPr="004E4EF6"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w:t>
      </w:r>
    </w:p>
    <w:p w14:paraId="07B415F9" w14:textId="77777777" w:rsidR="00D61EE3" w:rsidRPr="004E4EF6" w:rsidRDefault="00D61EE3" w:rsidP="00D61EE3">
      <w:pPr>
        <w:jc w:val="both"/>
        <w:rPr>
          <w:rFonts w:ascii="Arial" w:hAnsi="Arial"/>
          <w:noProof/>
          <w:spacing w:val="-6"/>
          <w:sz w:val="22"/>
          <w:szCs w:val="20"/>
          <w:lang w:eastAsia="fr-FR"/>
        </w:rPr>
      </w:pPr>
      <w:r w:rsidRPr="004E4EF6">
        <w:rPr>
          <w:rFonts w:ascii="Arial" w:hAnsi="Arial"/>
          <w:noProof/>
          <w:spacing w:val="-6"/>
          <w:sz w:val="22"/>
          <w:szCs w:val="20"/>
          <w:lang w:eastAsia="fr-FR"/>
        </w:rPr>
        <w:t>- Immatriculée à l’INSEE :</w:t>
      </w:r>
      <w:r>
        <w:rPr>
          <w:rFonts w:ascii="Arial" w:hAnsi="Arial"/>
          <w:noProof/>
          <w:spacing w:val="-6"/>
          <w:sz w:val="22"/>
          <w:szCs w:val="20"/>
          <w:lang w:eastAsia="fr-FR"/>
        </w:rPr>
        <w:t>………………………………………...</w:t>
      </w:r>
    </w:p>
    <w:p w14:paraId="22BBB8DE" w14:textId="77777777" w:rsidR="00D61EE3" w:rsidRPr="004E4EF6" w:rsidRDefault="00D61EE3" w:rsidP="00D61EE3">
      <w:pPr>
        <w:tabs>
          <w:tab w:val="num" w:pos="1080"/>
        </w:tabs>
        <w:ind w:left="900"/>
        <w:rPr>
          <w:rFonts w:ascii="Arial" w:hAnsi="Arial"/>
          <w:spacing w:val="-6"/>
          <w:sz w:val="22"/>
          <w:szCs w:val="20"/>
          <w:lang w:eastAsia="fr-FR"/>
        </w:rPr>
      </w:pPr>
      <w:r w:rsidRPr="004E4EF6">
        <w:rPr>
          <w:rFonts w:ascii="Arial" w:hAnsi="Arial"/>
          <w:spacing w:val="-6"/>
          <w:sz w:val="22"/>
          <w:szCs w:val="20"/>
          <w:lang w:eastAsia="fr-FR"/>
        </w:rPr>
        <w:t>Numéro SIRET :………………………………………….</w:t>
      </w:r>
      <w:r>
        <w:rPr>
          <w:rFonts w:ascii="Arial" w:hAnsi="Arial"/>
          <w:spacing w:val="-6"/>
          <w:sz w:val="22"/>
          <w:szCs w:val="20"/>
          <w:lang w:eastAsia="fr-FR"/>
        </w:rPr>
        <w:t>.</w:t>
      </w:r>
    </w:p>
    <w:p w14:paraId="16AFD419" w14:textId="77777777" w:rsidR="00D61EE3" w:rsidRPr="004E4EF6" w:rsidRDefault="00D61EE3" w:rsidP="00D61EE3">
      <w:pPr>
        <w:tabs>
          <w:tab w:val="num" w:pos="1080"/>
        </w:tabs>
        <w:spacing w:after="120"/>
        <w:ind w:left="900"/>
        <w:rPr>
          <w:rFonts w:ascii="Arial" w:hAnsi="Arial"/>
          <w:spacing w:val="-6"/>
          <w:sz w:val="22"/>
          <w:szCs w:val="20"/>
          <w:lang w:eastAsia="fr-FR"/>
        </w:rPr>
      </w:pPr>
      <w:r w:rsidRPr="004E4EF6">
        <w:rPr>
          <w:rFonts w:ascii="Arial" w:hAnsi="Arial"/>
          <w:spacing w:val="-6"/>
          <w:sz w:val="22"/>
          <w:szCs w:val="20"/>
          <w:lang w:eastAsia="fr-FR"/>
        </w:rPr>
        <w:t>Code la nomenclature d’activité franç</w:t>
      </w:r>
      <w:r>
        <w:rPr>
          <w:rFonts w:ascii="Arial" w:hAnsi="Arial"/>
          <w:spacing w:val="-6"/>
          <w:sz w:val="22"/>
          <w:szCs w:val="20"/>
          <w:lang w:eastAsia="fr-FR"/>
        </w:rPr>
        <w:t>aise (NAF) :……………………………………………</w:t>
      </w:r>
    </w:p>
    <w:p w14:paraId="72688671" w14:textId="77777777" w:rsidR="00D61EE3" w:rsidRPr="004E4EF6"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 Numéro d’identification au registre du commerce : ………………………………………………</w:t>
      </w:r>
    </w:p>
    <w:p w14:paraId="2EFA8235" w14:textId="138D8F3A" w:rsidR="00D61EE3" w:rsidRPr="004E4EF6"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t xml:space="preserve">- M'ENGAGE, sans réserve, conformément aux conditions, clauses et prescriptions imposées par </w:t>
      </w:r>
      <w:r w:rsidR="00D04F21">
        <w:rPr>
          <w:rFonts w:ascii="Arial" w:hAnsi="Arial"/>
          <w:noProof/>
          <w:spacing w:val="-6"/>
          <w:sz w:val="22"/>
          <w:szCs w:val="20"/>
          <w:lang w:eastAsia="fr-FR"/>
        </w:rPr>
        <w:t xml:space="preserve">la présente convention </w:t>
      </w:r>
      <w:r w:rsidRPr="004E4EF6">
        <w:rPr>
          <w:rFonts w:ascii="Arial" w:hAnsi="Arial"/>
          <w:noProof/>
          <w:spacing w:val="-6"/>
          <w:sz w:val="22"/>
          <w:szCs w:val="20"/>
          <w:lang w:eastAsia="fr-FR"/>
        </w:rPr>
        <w:t>à exécuter les missions confiées aux conditions ci-après, qui constituent mon offre.</w:t>
      </w:r>
    </w:p>
    <w:p w14:paraId="55EC6F1F" w14:textId="1538DCDF" w:rsidR="00D61EE3"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lastRenderedPageBreak/>
        <w:t xml:space="preserve">- AFFIRME, sous peine de résiliation de plein droit </w:t>
      </w:r>
      <w:r w:rsidR="00D04F21">
        <w:rPr>
          <w:rFonts w:ascii="Arial" w:hAnsi="Arial"/>
          <w:noProof/>
          <w:spacing w:val="-6"/>
          <w:sz w:val="22"/>
          <w:szCs w:val="20"/>
          <w:lang w:eastAsia="fr-FR"/>
        </w:rPr>
        <w:t>de l’accord-cadre</w:t>
      </w:r>
      <w:r w:rsidRPr="004E4EF6">
        <w:rPr>
          <w:rFonts w:ascii="Arial" w:hAnsi="Arial"/>
          <w:noProof/>
          <w:spacing w:val="-6"/>
          <w:sz w:val="22"/>
          <w:szCs w:val="20"/>
          <w:lang w:eastAsia="fr-FR"/>
        </w:rPr>
        <w:t>, que je suis titulaire d'une police d'assurance garantissant l'ensemble des responsabilités que j'encours :</w:t>
      </w:r>
    </w:p>
    <w:p w14:paraId="417E1979" w14:textId="77777777" w:rsidR="00DD2E75" w:rsidRPr="004E4EF6" w:rsidRDefault="00DD2E75" w:rsidP="00D61EE3">
      <w:pPr>
        <w:spacing w:before="240" w:after="120"/>
        <w:jc w:val="both"/>
        <w:rPr>
          <w:rFonts w:ascii="Arial" w:hAnsi="Arial"/>
          <w:noProof/>
          <w:spacing w:val="-6"/>
          <w:sz w:val="22"/>
          <w:szCs w:val="20"/>
          <w:lang w:eastAsia="fr-FR"/>
        </w:rPr>
      </w:pPr>
    </w:p>
    <w:tbl>
      <w:tblPr>
        <w:tblStyle w:val="Grilledutableau"/>
        <w:tblW w:w="6804" w:type="dxa"/>
        <w:jc w:val="center"/>
        <w:tblLook w:val="04A0" w:firstRow="1" w:lastRow="0" w:firstColumn="1" w:lastColumn="0" w:noHBand="0" w:noVBand="1"/>
      </w:tblPr>
      <w:tblGrid>
        <w:gridCol w:w="3402"/>
        <w:gridCol w:w="3402"/>
      </w:tblGrid>
      <w:tr w:rsidR="00D61EE3" w:rsidRPr="00D40FBE" w14:paraId="3F169BB2" w14:textId="77777777" w:rsidTr="00D04F21">
        <w:trPr>
          <w:trHeight w:val="481"/>
          <w:jc w:val="center"/>
        </w:trPr>
        <w:tc>
          <w:tcPr>
            <w:tcW w:w="3402" w:type="dxa"/>
            <w:shd w:val="clear" w:color="auto" w:fill="D9D9D9" w:themeFill="background1" w:themeFillShade="D9"/>
          </w:tcPr>
          <w:p w14:paraId="6A6FD073" w14:textId="77777777" w:rsidR="00D61EE3" w:rsidRPr="00D86D3B" w:rsidRDefault="00D61EE3" w:rsidP="00D04F21">
            <w:pPr>
              <w:tabs>
                <w:tab w:val="left" w:pos="851"/>
              </w:tabs>
              <w:spacing w:before="240"/>
              <w:jc w:val="center"/>
              <w:rPr>
                <w:rFonts w:ascii="Arial" w:hAnsi="Arial" w:cs="Arial"/>
                <w:b/>
                <w:iCs/>
                <w:sz w:val="22"/>
              </w:rPr>
            </w:pPr>
            <w:r w:rsidRPr="00D86D3B">
              <w:rPr>
                <w:rFonts w:ascii="Arial" w:hAnsi="Arial" w:cs="Arial"/>
                <w:b/>
                <w:iCs/>
                <w:sz w:val="22"/>
              </w:rPr>
              <w:t>Compagnie</w:t>
            </w:r>
          </w:p>
        </w:tc>
        <w:tc>
          <w:tcPr>
            <w:tcW w:w="3402" w:type="dxa"/>
            <w:shd w:val="clear" w:color="auto" w:fill="D9D9D9" w:themeFill="background1" w:themeFillShade="D9"/>
          </w:tcPr>
          <w:p w14:paraId="5E9CC3F6" w14:textId="77777777" w:rsidR="00D61EE3" w:rsidRPr="00D86D3B" w:rsidRDefault="00D61EE3" w:rsidP="00D04F21">
            <w:pPr>
              <w:tabs>
                <w:tab w:val="left" w:pos="0"/>
              </w:tabs>
              <w:spacing w:before="240"/>
              <w:jc w:val="center"/>
              <w:rPr>
                <w:rFonts w:ascii="Arial" w:hAnsi="Arial" w:cs="Arial"/>
                <w:b/>
                <w:iCs/>
                <w:sz w:val="22"/>
              </w:rPr>
            </w:pPr>
            <w:r w:rsidRPr="00D86D3B">
              <w:rPr>
                <w:rFonts w:ascii="Arial" w:hAnsi="Arial" w:cs="Arial"/>
                <w:b/>
                <w:iCs/>
                <w:sz w:val="22"/>
              </w:rPr>
              <w:t>N° de police</w:t>
            </w:r>
          </w:p>
        </w:tc>
      </w:tr>
      <w:tr w:rsidR="00D61EE3" w:rsidRPr="00FA1FDA" w14:paraId="340ECF22" w14:textId="77777777" w:rsidTr="00D04F21">
        <w:trPr>
          <w:trHeight w:val="1090"/>
          <w:jc w:val="center"/>
        </w:trPr>
        <w:tc>
          <w:tcPr>
            <w:tcW w:w="3402" w:type="dxa"/>
          </w:tcPr>
          <w:p w14:paraId="615FC1A5" w14:textId="77777777" w:rsidR="00D61EE3" w:rsidRPr="00D86D3B" w:rsidRDefault="00D61EE3" w:rsidP="00D04F21">
            <w:pPr>
              <w:tabs>
                <w:tab w:val="left" w:pos="851"/>
              </w:tabs>
              <w:spacing w:before="240"/>
              <w:jc w:val="both"/>
              <w:rPr>
                <w:rFonts w:ascii="Arial" w:hAnsi="Arial" w:cs="Arial"/>
                <w:iCs/>
                <w:sz w:val="22"/>
              </w:rPr>
            </w:pPr>
          </w:p>
        </w:tc>
        <w:tc>
          <w:tcPr>
            <w:tcW w:w="3402" w:type="dxa"/>
          </w:tcPr>
          <w:p w14:paraId="3194C9CF" w14:textId="77777777" w:rsidR="00D61EE3" w:rsidRPr="00D86D3B" w:rsidRDefault="00D61EE3" w:rsidP="00D04F21">
            <w:pPr>
              <w:tabs>
                <w:tab w:val="left" w:pos="851"/>
              </w:tabs>
              <w:spacing w:before="240"/>
              <w:jc w:val="both"/>
              <w:rPr>
                <w:rFonts w:ascii="Arial" w:hAnsi="Arial" w:cs="Arial"/>
                <w:iCs/>
                <w:sz w:val="22"/>
              </w:rPr>
            </w:pPr>
          </w:p>
        </w:tc>
      </w:tr>
    </w:tbl>
    <w:p w14:paraId="5A99933B" w14:textId="4783B27B" w:rsidR="00D61EE3" w:rsidRPr="004E4EF6"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t xml:space="preserve">- </w:t>
      </w:r>
      <w:r w:rsidRPr="00F5335B">
        <w:rPr>
          <w:rFonts w:ascii="Arial" w:hAnsi="Arial"/>
          <w:noProof/>
          <w:spacing w:val="-6"/>
          <w:sz w:val="22"/>
          <w:szCs w:val="20"/>
          <w:lang w:eastAsia="fr-FR"/>
        </w:rPr>
        <w:t xml:space="preserve">CONFIRME, sous peine de résiliation de plein droit </w:t>
      </w:r>
      <w:r w:rsidR="00D04F21">
        <w:rPr>
          <w:rFonts w:ascii="Arial" w:hAnsi="Arial"/>
          <w:noProof/>
          <w:spacing w:val="-6"/>
          <w:sz w:val="22"/>
          <w:szCs w:val="20"/>
          <w:lang w:eastAsia="fr-FR"/>
        </w:rPr>
        <w:t>de l’accord-cadre</w:t>
      </w:r>
      <w:r w:rsidRPr="00F5335B">
        <w:rPr>
          <w:rFonts w:ascii="Arial" w:hAnsi="Arial"/>
          <w:noProof/>
          <w:spacing w:val="-6"/>
          <w:sz w:val="22"/>
          <w:szCs w:val="20"/>
          <w:lang w:eastAsia="fr-FR"/>
        </w:rPr>
        <w:t xml:space="preserve">, que les sous-traitants proposés à l’article </w:t>
      </w:r>
      <w:r>
        <w:rPr>
          <w:rFonts w:ascii="Arial" w:hAnsi="Arial"/>
          <w:noProof/>
          <w:spacing w:val="-6"/>
          <w:sz w:val="22"/>
          <w:szCs w:val="20"/>
          <w:lang w:eastAsia="fr-FR"/>
        </w:rPr>
        <w:t>correspondant</w:t>
      </w:r>
      <w:r w:rsidRPr="00F5335B">
        <w:rPr>
          <w:rFonts w:ascii="Arial" w:hAnsi="Arial"/>
          <w:noProof/>
          <w:spacing w:val="-6"/>
          <w:sz w:val="22"/>
          <w:szCs w:val="20"/>
          <w:lang w:eastAsia="fr-FR"/>
        </w:rPr>
        <w:t xml:space="preserve"> ci-après répondent aux conditions ci-dessus rappelées et qu’ils sont également titulaires de polices</w:t>
      </w:r>
      <w:r w:rsidRPr="004E4EF6">
        <w:rPr>
          <w:rFonts w:ascii="Arial" w:hAnsi="Arial"/>
          <w:noProof/>
          <w:spacing w:val="-6"/>
          <w:sz w:val="22"/>
          <w:szCs w:val="20"/>
          <w:lang w:eastAsia="fr-FR"/>
        </w:rPr>
        <w:t xml:space="preserve"> d’assurances garantissant les responsabilités qu’ils encourent.</w:t>
      </w:r>
    </w:p>
    <w:tbl>
      <w:tblPr>
        <w:tblStyle w:val="Grilledutableau"/>
        <w:tblW w:w="9498" w:type="dxa"/>
        <w:jc w:val="center"/>
        <w:tblLook w:val="04A0" w:firstRow="1" w:lastRow="0" w:firstColumn="1" w:lastColumn="0" w:noHBand="0" w:noVBand="1"/>
      </w:tblPr>
      <w:tblGrid>
        <w:gridCol w:w="3828"/>
        <w:gridCol w:w="3260"/>
        <w:gridCol w:w="2410"/>
      </w:tblGrid>
      <w:tr w:rsidR="00D61EE3" w:rsidRPr="00D40FBE" w14:paraId="28240221" w14:textId="77777777" w:rsidTr="00D04F21">
        <w:trPr>
          <w:trHeight w:val="457"/>
          <w:jc w:val="center"/>
        </w:trPr>
        <w:tc>
          <w:tcPr>
            <w:tcW w:w="3828" w:type="dxa"/>
            <w:shd w:val="clear" w:color="auto" w:fill="D9D9D9" w:themeFill="background1" w:themeFillShade="D9"/>
          </w:tcPr>
          <w:p w14:paraId="50B21739" w14:textId="77777777" w:rsidR="00D61EE3" w:rsidRPr="00D86D3B" w:rsidRDefault="00D61EE3" w:rsidP="00D04F21">
            <w:pPr>
              <w:tabs>
                <w:tab w:val="left" w:pos="851"/>
              </w:tabs>
              <w:spacing w:before="120"/>
              <w:ind w:firstLine="33"/>
              <w:jc w:val="center"/>
              <w:rPr>
                <w:rFonts w:ascii="Arial" w:hAnsi="Arial" w:cs="Arial"/>
                <w:b/>
                <w:iCs/>
                <w:sz w:val="22"/>
              </w:rPr>
            </w:pPr>
            <w:r w:rsidRPr="00D86D3B">
              <w:rPr>
                <w:rFonts w:ascii="Arial" w:hAnsi="Arial" w:cs="Arial"/>
                <w:b/>
                <w:iCs/>
                <w:sz w:val="22"/>
              </w:rPr>
              <w:t>Sous-traitant</w:t>
            </w:r>
          </w:p>
        </w:tc>
        <w:tc>
          <w:tcPr>
            <w:tcW w:w="3260" w:type="dxa"/>
            <w:shd w:val="clear" w:color="auto" w:fill="D9D9D9" w:themeFill="background1" w:themeFillShade="D9"/>
          </w:tcPr>
          <w:p w14:paraId="5B31C8E9" w14:textId="77777777" w:rsidR="00D61EE3" w:rsidRPr="00D86D3B" w:rsidRDefault="00D61EE3" w:rsidP="00D04F21">
            <w:pPr>
              <w:tabs>
                <w:tab w:val="left" w:pos="851"/>
              </w:tabs>
              <w:spacing w:before="120"/>
              <w:jc w:val="center"/>
              <w:rPr>
                <w:rFonts w:ascii="Arial" w:hAnsi="Arial" w:cs="Arial"/>
                <w:b/>
                <w:iCs/>
                <w:sz w:val="22"/>
              </w:rPr>
            </w:pPr>
            <w:r w:rsidRPr="00D86D3B">
              <w:rPr>
                <w:rFonts w:ascii="Arial" w:hAnsi="Arial" w:cs="Arial"/>
                <w:b/>
                <w:iCs/>
                <w:sz w:val="22"/>
              </w:rPr>
              <w:t>Compagnie</w:t>
            </w:r>
          </w:p>
        </w:tc>
        <w:tc>
          <w:tcPr>
            <w:tcW w:w="2410" w:type="dxa"/>
            <w:shd w:val="clear" w:color="auto" w:fill="D9D9D9" w:themeFill="background1" w:themeFillShade="D9"/>
          </w:tcPr>
          <w:p w14:paraId="1FF57F5E" w14:textId="77777777" w:rsidR="00D61EE3" w:rsidRPr="00D86D3B" w:rsidRDefault="00D61EE3" w:rsidP="00D04F21">
            <w:pPr>
              <w:tabs>
                <w:tab w:val="left" w:pos="0"/>
              </w:tabs>
              <w:spacing w:before="120"/>
              <w:jc w:val="center"/>
              <w:rPr>
                <w:rFonts w:ascii="Arial" w:hAnsi="Arial" w:cs="Arial"/>
                <w:b/>
                <w:iCs/>
                <w:sz w:val="22"/>
              </w:rPr>
            </w:pPr>
            <w:r w:rsidRPr="00D86D3B">
              <w:rPr>
                <w:rFonts w:ascii="Arial" w:hAnsi="Arial" w:cs="Arial"/>
                <w:b/>
                <w:iCs/>
                <w:sz w:val="22"/>
              </w:rPr>
              <w:t>N° de police</w:t>
            </w:r>
          </w:p>
        </w:tc>
      </w:tr>
      <w:tr w:rsidR="00D61EE3" w:rsidRPr="00FA1FDA" w14:paraId="07C88748" w14:textId="77777777" w:rsidTr="00D04F21">
        <w:trPr>
          <w:trHeight w:val="891"/>
          <w:jc w:val="center"/>
        </w:trPr>
        <w:tc>
          <w:tcPr>
            <w:tcW w:w="3828" w:type="dxa"/>
          </w:tcPr>
          <w:p w14:paraId="087282AF" w14:textId="77777777" w:rsidR="00D61EE3" w:rsidRPr="00D86D3B" w:rsidRDefault="00D61EE3" w:rsidP="00D04F21">
            <w:pPr>
              <w:tabs>
                <w:tab w:val="left" w:pos="851"/>
              </w:tabs>
              <w:spacing w:before="120"/>
              <w:jc w:val="both"/>
              <w:rPr>
                <w:rFonts w:ascii="Arial" w:hAnsi="Arial" w:cs="Arial"/>
                <w:iCs/>
                <w:sz w:val="22"/>
              </w:rPr>
            </w:pPr>
            <w:r w:rsidRPr="00D86D3B">
              <w:rPr>
                <w:rFonts w:ascii="Arial" w:hAnsi="Arial" w:cs="Arial"/>
                <w:iCs/>
                <w:sz w:val="22"/>
              </w:rPr>
              <w:t>1</w:t>
            </w:r>
            <w:r w:rsidRPr="00D86D3B">
              <w:rPr>
                <w:rFonts w:ascii="Arial" w:hAnsi="Arial" w:cs="Arial"/>
                <w:iCs/>
                <w:sz w:val="22"/>
                <w:vertAlign w:val="superscript"/>
              </w:rPr>
              <w:t>er</w:t>
            </w:r>
            <w:r w:rsidRPr="00D86D3B">
              <w:rPr>
                <w:rFonts w:ascii="Arial" w:hAnsi="Arial" w:cs="Arial"/>
                <w:iCs/>
                <w:sz w:val="22"/>
              </w:rPr>
              <w:t xml:space="preserve"> sous-traitant :</w:t>
            </w:r>
          </w:p>
          <w:p w14:paraId="2C0C2D1F" w14:textId="77777777" w:rsidR="00D61EE3" w:rsidRPr="00D86D3B" w:rsidRDefault="00D61EE3" w:rsidP="00D04F21">
            <w:pPr>
              <w:tabs>
                <w:tab w:val="left" w:pos="851"/>
              </w:tabs>
              <w:spacing w:before="120"/>
              <w:jc w:val="both"/>
              <w:rPr>
                <w:rFonts w:ascii="Arial" w:hAnsi="Arial" w:cs="Arial"/>
                <w:iCs/>
                <w:sz w:val="22"/>
              </w:rPr>
            </w:pPr>
          </w:p>
        </w:tc>
        <w:tc>
          <w:tcPr>
            <w:tcW w:w="3260" w:type="dxa"/>
          </w:tcPr>
          <w:p w14:paraId="6A2BC4EB" w14:textId="77777777" w:rsidR="00D61EE3" w:rsidRPr="00D86D3B" w:rsidRDefault="00D61EE3" w:rsidP="00D04F21">
            <w:pPr>
              <w:tabs>
                <w:tab w:val="left" w:pos="851"/>
              </w:tabs>
              <w:spacing w:before="120"/>
              <w:jc w:val="both"/>
              <w:rPr>
                <w:rFonts w:ascii="Arial" w:hAnsi="Arial" w:cs="Arial"/>
                <w:iCs/>
                <w:sz w:val="22"/>
              </w:rPr>
            </w:pPr>
          </w:p>
        </w:tc>
        <w:tc>
          <w:tcPr>
            <w:tcW w:w="2410" w:type="dxa"/>
          </w:tcPr>
          <w:p w14:paraId="2C2E503A" w14:textId="77777777" w:rsidR="00D61EE3" w:rsidRPr="00D86D3B" w:rsidRDefault="00D61EE3" w:rsidP="00D04F21">
            <w:pPr>
              <w:tabs>
                <w:tab w:val="left" w:pos="851"/>
              </w:tabs>
              <w:spacing w:before="120"/>
              <w:jc w:val="both"/>
              <w:rPr>
                <w:rFonts w:ascii="Arial" w:hAnsi="Arial" w:cs="Arial"/>
                <w:iCs/>
                <w:sz w:val="22"/>
              </w:rPr>
            </w:pPr>
          </w:p>
        </w:tc>
      </w:tr>
      <w:tr w:rsidR="00D61EE3" w:rsidRPr="00353EEE" w14:paraId="3E8C014D" w14:textId="77777777" w:rsidTr="00D04F21">
        <w:trPr>
          <w:trHeight w:val="982"/>
          <w:jc w:val="center"/>
        </w:trPr>
        <w:tc>
          <w:tcPr>
            <w:tcW w:w="3828" w:type="dxa"/>
            <w:shd w:val="clear" w:color="auto" w:fill="F2F2F2" w:themeFill="background1" w:themeFillShade="F2"/>
          </w:tcPr>
          <w:p w14:paraId="32FA9033" w14:textId="77777777" w:rsidR="00D61EE3" w:rsidRPr="00D86D3B" w:rsidRDefault="00D61EE3" w:rsidP="00D04F21">
            <w:pPr>
              <w:tabs>
                <w:tab w:val="left" w:pos="851"/>
              </w:tabs>
              <w:spacing w:before="120"/>
              <w:jc w:val="both"/>
              <w:rPr>
                <w:rFonts w:ascii="Arial" w:hAnsi="Arial" w:cs="Arial"/>
                <w:iCs/>
                <w:sz w:val="22"/>
              </w:rPr>
            </w:pPr>
            <w:r w:rsidRPr="00D86D3B">
              <w:rPr>
                <w:rFonts w:ascii="Arial" w:hAnsi="Arial" w:cs="Arial"/>
                <w:iCs/>
                <w:sz w:val="22"/>
              </w:rPr>
              <w:t>2ème sous-traitant :</w:t>
            </w:r>
          </w:p>
          <w:p w14:paraId="517AD376" w14:textId="77777777" w:rsidR="00D61EE3" w:rsidRPr="00D86D3B" w:rsidRDefault="00D61EE3" w:rsidP="00D04F21">
            <w:pPr>
              <w:tabs>
                <w:tab w:val="left" w:pos="851"/>
              </w:tabs>
              <w:spacing w:before="120"/>
              <w:jc w:val="both"/>
              <w:rPr>
                <w:rFonts w:ascii="Arial" w:hAnsi="Arial" w:cs="Arial"/>
                <w:iCs/>
                <w:sz w:val="22"/>
              </w:rPr>
            </w:pPr>
          </w:p>
        </w:tc>
        <w:tc>
          <w:tcPr>
            <w:tcW w:w="3260" w:type="dxa"/>
            <w:shd w:val="clear" w:color="auto" w:fill="F2F2F2" w:themeFill="background1" w:themeFillShade="F2"/>
          </w:tcPr>
          <w:p w14:paraId="700F3506" w14:textId="77777777" w:rsidR="00D61EE3" w:rsidRPr="00D86D3B" w:rsidRDefault="00D61EE3" w:rsidP="00D04F21">
            <w:pPr>
              <w:tabs>
                <w:tab w:val="left" w:pos="851"/>
              </w:tabs>
              <w:spacing w:before="120"/>
              <w:jc w:val="both"/>
              <w:rPr>
                <w:rFonts w:ascii="Arial" w:hAnsi="Arial" w:cs="Arial"/>
                <w:iCs/>
                <w:sz w:val="22"/>
              </w:rPr>
            </w:pPr>
          </w:p>
        </w:tc>
        <w:tc>
          <w:tcPr>
            <w:tcW w:w="2410" w:type="dxa"/>
            <w:shd w:val="clear" w:color="auto" w:fill="F2F2F2" w:themeFill="background1" w:themeFillShade="F2"/>
          </w:tcPr>
          <w:p w14:paraId="12721B3F" w14:textId="77777777" w:rsidR="00D61EE3" w:rsidRPr="00D86D3B" w:rsidRDefault="00D61EE3" w:rsidP="00D04F21">
            <w:pPr>
              <w:tabs>
                <w:tab w:val="left" w:pos="851"/>
              </w:tabs>
              <w:spacing w:before="120"/>
              <w:jc w:val="both"/>
              <w:rPr>
                <w:rFonts w:ascii="Arial" w:hAnsi="Arial" w:cs="Arial"/>
                <w:iCs/>
                <w:sz w:val="22"/>
              </w:rPr>
            </w:pPr>
          </w:p>
        </w:tc>
      </w:tr>
    </w:tbl>
    <w:p w14:paraId="3C22EA22" w14:textId="36681985" w:rsidR="00D61EE3"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t xml:space="preserve">L'offre ainsi présentée ne me lie toutefois que si l'attribution </w:t>
      </w:r>
      <w:r w:rsidR="00AA1131">
        <w:rPr>
          <w:rFonts w:ascii="Arial" w:hAnsi="Arial"/>
          <w:noProof/>
          <w:spacing w:val="-6"/>
          <w:sz w:val="22"/>
          <w:szCs w:val="20"/>
          <w:lang w:eastAsia="fr-FR"/>
        </w:rPr>
        <w:t>de l’accord-cadre</w:t>
      </w:r>
      <w:r w:rsidRPr="004E4EF6">
        <w:rPr>
          <w:rFonts w:ascii="Arial" w:hAnsi="Arial"/>
          <w:noProof/>
          <w:spacing w:val="-6"/>
          <w:sz w:val="22"/>
          <w:szCs w:val="20"/>
          <w:lang w:eastAsia="fr-FR"/>
        </w:rPr>
        <w:t xml:space="preserve"> a lieu dans un délai de </w:t>
      </w:r>
      <w:r>
        <w:rPr>
          <w:rFonts w:ascii="Arial" w:hAnsi="Arial"/>
          <w:noProof/>
          <w:spacing w:val="-6"/>
          <w:sz w:val="22"/>
          <w:szCs w:val="20"/>
          <w:lang w:eastAsia="fr-FR"/>
        </w:rPr>
        <w:t>cent-vingt (120) jours</w:t>
      </w:r>
      <w:r w:rsidRPr="004E4EF6">
        <w:rPr>
          <w:rFonts w:ascii="Arial" w:hAnsi="Arial"/>
          <w:noProof/>
          <w:spacing w:val="-6"/>
          <w:sz w:val="22"/>
          <w:szCs w:val="20"/>
          <w:lang w:eastAsia="fr-FR"/>
        </w:rPr>
        <w:t xml:space="preserve"> à compter de </w:t>
      </w:r>
      <w:r w:rsidRPr="00806E98">
        <w:rPr>
          <w:rFonts w:ascii="Arial" w:hAnsi="Arial"/>
          <w:noProof/>
          <w:spacing w:val="-6"/>
          <w:sz w:val="22"/>
          <w:szCs w:val="20"/>
          <w:lang w:eastAsia="fr-FR"/>
        </w:rPr>
        <w:t>date limite de réception des offres ou, en cas de mise en œuvre de la négociation, à compter de la date limite de réception des offres finales</w:t>
      </w:r>
      <w:r>
        <w:rPr>
          <w:rFonts w:ascii="Arial" w:hAnsi="Arial"/>
          <w:noProof/>
          <w:spacing w:val="-6"/>
          <w:sz w:val="22"/>
          <w:szCs w:val="20"/>
          <w:lang w:eastAsia="fr-FR"/>
        </w:rPr>
        <w:t>.</w:t>
      </w:r>
    </w:p>
    <w:p w14:paraId="227CE342" w14:textId="094EBABF" w:rsidR="00D61EE3" w:rsidRPr="004C268D" w:rsidRDefault="0053085A" w:rsidP="00EA7A21">
      <w:pPr>
        <w:pStyle w:val="05ARTICLENiv1-SsTitre"/>
        <w:numPr>
          <w:ilvl w:val="1"/>
          <w:numId w:val="12"/>
        </w:numPr>
        <w:pBdr>
          <w:bottom w:val="single" w:sz="4" w:space="1" w:color="95B3D7" w:themeColor="accent1" w:themeTint="99"/>
        </w:pBdr>
        <w:ind w:left="1843"/>
        <w:rPr>
          <w:rFonts w:ascii="Arial" w:hAnsi="Arial" w:cs="Arial"/>
          <w:color w:val="3E6CA4"/>
          <w:highlight w:val="yellow"/>
          <w:u w:val="single"/>
        </w:rPr>
      </w:pPr>
      <w:bookmarkStart w:id="8" w:name="_Toc172286769"/>
      <w:r w:rsidRPr="004C268D">
        <w:rPr>
          <w:rFonts w:ascii="Arial" w:hAnsi="Arial" w:cs="Arial"/>
          <w:color w:val="3E6CA4"/>
          <w:highlight w:val="yellow"/>
          <w:u w:val="single"/>
        </w:rPr>
        <w:t>Identification cas 2</w:t>
      </w:r>
      <w:r w:rsidR="00D61EE3" w:rsidRPr="004C268D">
        <w:rPr>
          <w:rFonts w:ascii="Arial" w:hAnsi="Arial" w:cs="Arial"/>
          <w:color w:val="3E6CA4"/>
          <w:highlight w:val="yellow"/>
          <w:u w:val="single"/>
        </w:rPr>
        <w:t xml:space="preserve"> :</w:t>
      </w:r>
      <w:bookmarkEnd w:id="8"/>
    </w:p>
    <w:p w14:paraId="2C272AB4" w14:textId="77777777" w:rsidR="00D61EE3" w:rsidRPr="00190770" w:rsidRDefault="00D61EE3" w:rsidP="00D61EE3">
      <w:pPr>
        <w:spacing w:before="240" w:after="240"/>
        <w:ind w:left="709" w:firstLine="709"/>
        <w:jc w:val="both"/>
        <w:rPr>
          <w:rFonts w:ascii="Arial" w:hAnsi="Arial" w:cs="Arial"/>
          <w:b/>
          <w:smallCaps/>
          <w:sz w:val="22"/>
          <w:u w:val="single"/>
        </w:rPr>
      </w:pPr>
      <w:r w:rsidRPr="00190770">
        <w:rPr>
          <w:rFonts w:ascii="Arial" w:hAnsi="Arial" w:cs="Arial"/>
          <w:b/>
          <w:smallCaps/>
          <w:sz w:val="22"/>
          <w:highlight w:val="lightGray"/>
          <w:u w:val="single"/>
        </w:rPr>
        <w:t xml:space="preserve">pour les </w:t>
      </w:r>
      <w:r w:rsidRPr="00190770">
        <w:rPr>
          <w:rFonts w:ascii="Arial" w:hAnsi="Arial" w:cs="Arial"/>
          <w:b/>
          <w:smallCaps/>
          <w:color w:val="000000"/>
          <w:sz w:val="22"/>
          <w:u w:val="single"/>
          <w:shd w:val="clear" w:color="auto" w:fill="D9D9D9"/>
        </w:rPr>
        <w:t xml:space="preserve">personnes </w:t>
      </w:r>
      <w:r>
        <w:rPr>
          <w:rFonts w:ascii="Arial" w:hAnsi="Arial" w:cs="Arial"/>
          <w:b/>
          <w:smallCaps/>
          <w:color w:val="000000"/>
          <w:sz w:val="22"/>
          <w:u w:val="single"/>
          <w:shd w:val="clear" w:color="auto" w:fill="D9D9D9"/>
        </w:rPr>
        <w:t>morales</w:t>
      </w:r>
    </w:p>
    <w:p w14:paraId="759DF90E" w14:textId="6F5BB4D6" w:rsidR="00D61EE3" w:rsidRPr="00AA0840" w:rsidRDefault="00D61EE3" w:rsidP="00D61EE3">
      <w:pPr>
        <w:spacing w:before="240" w:after="120"/>
        <w:jc w:val="both"/>
        <w:rPr>
          <w:rFonts w:ascii="Arial" w:hAnsi="Arial"/>
          <w:noProof/>
          <w:spacing w:val="-6"/>
          <w:sz w:val="22"/>
          <w:szCs w:val="20"/>
          <w:lang w:eastAsia="fr-FR"/>
        </w:rPr>
      </w:pPr>
      <w:r w:rsidRPr="00AA0840">
        <w:rPr>
          <w:rFonts w:ascii="Arial" w:hAnsi="Arial"/>
          <w:noProof/>
          <w:spacing w:val="-6"/>
          <w:sz w:val="22"/>
          <w:szCs w:val="20"/>
          <w:lang w:eastAsia="fr-FR"/>
        </w:rPr>
        <w:t xml:space="preserve">Je soussigné, contractant unique, engageant ainsi ma personne, désignée </w:t>
      </w:r>
      <w:r w:rsidR="007044DE">
        <w:rPr>
          <w:rFonts w:ascii="Arial" w:hAnsi="Arial"/>
          <w:noProof/>
          <w:spacing w:val="-6"/>
          <w:sz w:val="22"/>
          <w:szCs w:val="20"/>
          <w:lang w:eastAsia="fr-FR"/>
        </w:rPr>
        <w:t>dans l’accçord-cadre</w:t>
      </w:r>
      <w:r w:rsidRPr="00AA0840">
        <w:rPr>
          <w:rFonts w:ascii="Arial" w:hAnsi="Arial"/>
          <w:noProof/>
          <w:spacing w:val="-6"/>
          <w:sz w:val="22"/>
          <w:szCs w:val="20"/>
          <w:lang w:eastAsia="fr-FR"/>
        </w:rPr>
        <w:t xml:space="preserve"> sous le nom "LE </w:t>
      </w:r>
      <w:r>
        <w:rPr>
          <w:rFonts w:ascii="Arial" w:hAnsi="Arial"/>
          <w:noProof/>
          <w:spacing w:val="-6"/>
          <w:sz w:val="22"/>
          <w:szCs w:val="20"/>
          <w:lang w:eastAsia="fr-FR"/>
        </w:rPr>
        <w:t>TITULAIRE</w:t>
      </w:r>
      <w:r w:rsidRPr="00AA0840">
        <w:rPr>
          <w:rFonts w:ascii="Arial" w:hAnsi="Arial"/>
          <w:noProof/>
          <w:spacing w:val="-6"/>
          <w:sz w:val="22"/>
          <w:szCs w:val="20"/>
          <w:lang w:eastAsia="fr-FR"/>
        </w:rPr>
        <w:t>"</w:t>
      </w:r>
    </w:p>
    <w:p w14:paraId="48687ABB" w14:textId="77777777" w:rsidR="00D61EE3" w:rsidRPr="00AA0840"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M</w:t>
      </w:r>
      <w:r>
        <w:rPr>
          <w:rFonts w:ascii="Arial" w:hAnsi="Arial"/>
          <w:noProof/>
          <w:spacing w:val="-6"/>
          <w:sz w:val="22"/>
          <w:szCs w:val="20"/>
          <w:lang w:eastAsia="fr-FR"/>
        </w:rPr>
        <w:t>me – M……………………….</w:t>
      </w:r>
      <w:r w:rsidRPr="004E4EF6">
        <w:rPr>
          <w:rFonts w:ascii="Arial" w:hAnsi="Arial"/>
          <w:noProof/>
          <w:spacing w:val="-6"/>
          <w:sz w:val="22"/>
          <w:szCs w:val="20"/>
          <w:lang w:eastAsia="fr-FR"/>
        </w:rPr>
        <w:t>……….  agissant</w:t>
      </w:r>
      <w:r w:rsidRPr="00AA0840">
        <w:rPr>
          <w:rFonts w:ascii="Arial" w:hAnsi="Arial"/>
          <w:noProof/>
          <w:spacing w:val="-6"/>
          <w:sz w:val="22"/>
          <w:szCs w:val="20"/>
          <w:lang w:eastAsia="fr-FR"/>
        </w:rPr>
        <w:t xml:space="preserve"> agissant au nom et pour le compte de la société dénommée </w:t>
      </w:r>
      <w:r>
        <w:rPr>
          <w:rFonts w:ascii="Arial" w:hAnsi="Arial"/>
          <w:noProof/>
          <w:spacing w:val="-6"/>
          <w:sz w:val="22"/>
          <w:szCs w:val="20"/>
          <w:lang w:eastAsia="fr-FR"/>
        </w:rPr>
        <w:t>…………………………………………………………………………………………………….</w:t>
      </w:r>
    </w:p>
    <w:p w14:paraId="6B394075" w14:textId="77777777" w:rsidR="00D61EE3" w:rsidRDefault="00D61EE3" w:rsidP="00D61EE3">
      <w:pPr>
        <w:spacing w:after="120"/>
        <w:jc w:val="both"/>
        <w:rPr>
          <w:rFonts w:ascii="Arial" w:hAnsi="Arial"/>
          <w:noProof/>
          <w:spacing w:val="-6"/>
          <w:sz w:val="22"/>
          <w:szCs w:val="20"/>
          <w:lang w:eastAsia="fr-FR"/>
        </w:rPr>
      </w:pPr>
      <w:r>
        <w:rPr>
          <w:rFonts w:ascii="Arial" w:hAnsi="Arial"/>
          <w:noProof/>
          <w:spacing w:val="-6"/>
          <w:sz w:val="22"/>
          <w:szCs w:val="20"/>
          <w:lang w:eastAsia="fr-FR"/>
        </w:rPr>
        <w:t xml:space="preserve">Ayant son siège social à </w:t>
      </w:r>
      <w:r w:rsidRPr="004E4EF6">
        <w:rPr>
          <w:rFonts w:ascii="Arial" w:hAnsi="Arial"/>
          <w:noProof/>
          <w:spacing w:val="-6"/>
          <w:sz w:val="22"/>
          <w:szCs w:val="20"/>
          <w:lang w:eastAsia="fr-FR"/>
        </w:rPr>
        <w:t>……………………………………………………………………………………….</w:t>
      </w:r>
    </w:p>
    <w:p w14:paraId="0E6AB142" w14:textId="77777777" w:rsidR="00D61EE3" w:rsidRPr="004E4EF6" w:rsidRDefault="00D61EE3" w:rsidP="00D61EE3">
      <w:pPr>
        <w:spacing w:after="120"/>
        <w:jc w:val="both"/>
        <w:rPr>
          <w:rFonts w:ascii="Arial" w:hAnsi="Arial"/>
          <w:noProof/>
          <w:spacing w:val="-6"/>
          <w:sz w:val="22"/>
          <w:szCs w:val="20"/>
          <w:lang w:eastAsia="fr-FR"/>
        </w:rPr>
      </w:pPr>
      <w:r>
        <w:rPr>
          <w:rFonts w:ascii="Arial" w:hAnsi="Arial"/>
          <w:noProof/>
          <w:spacing w:val="-6"/>
          <w:sz w:val="22"/>
          <w:szCs w:val="20"/>
          <w:lang w:eastAsia="fr-FR"/>
        </w:rPr>
        <w:t>…………………………………………………………………………………………………………………….</w:t>
      </w:r>
    </w:p>
    <w:p w14:paraId="2E1EE20E" w14:textId="77777777" w:rsidR="00D61EE3" w:rsidRDefault="00D61EE3" w:rsidP="00D61EE3">
      <w:pPr>
        <w:spacing w:after="120"/>
        <w:jc w:val="both"/>
        <w:rPr>
          <w:rFonts w:ascii="Arial" w:hAnsi="Arial"/>
          <w:noProof/>
          <w:spacing w:val="-6"/>
          <w:sz w:val="22"/>
          <w:szCs w:val="20"/>
          <w:lang w:eastAsia="fr-FR"/>
        </w:rPr>
      </w:pPr>
      <w:r w:rsidRPr="00AA0840">
        <w:rPr>
          <w:rFonts w:ascii="Arial" w:hAnsi="Arial"/>
          <w:noProof/>
          <w:spacing w:val="-6"/>
          <w:sz w:val="22"/>
          <w:szCs w:val="20"/>
          <w:lang w:eastAsia="fr-FR"/>
        </w:rPr>
        <w:t>Forme de la société......................................</w:t>
      </w:r>
      <w:r>
        <w:rPr>
          <w:rFonts w:ascii="Arial" w:hAnsi="Arial"/>
          <w:noProof/>
          <w:spacing w:val="-6"/>
          <w:sz w:val="22"/>
          <w:szCs w:val="20"/>
          <w:lang w:eastAsia="fr-FR"/>
        </w:rPr>
        <w:t>...............................</w:t>
      </w:r>
    </w:p>
    <w:p w14:paraId="71D30BF3" w14:textId="77777777" w:rsidR="00D61EE3" w:rsidRPr="00AA0840" w:rsidRDefault="00D61EE3" w:rsidP="00D61EE3">
      <w:pPr>
        <w:spacing w:after="120"/>
        <w:jc w:val="both"/>
        <w:rPr>
          <w:rFonts w:ascii="Arial" w:hAnsi="Arial"/>
          <w:noProof/>
          <w:spacing w:val="-6"/>
          <w:sz w:val="22"/>
          <w:szCs w:val="20"/>
          <w:lang w:eastAsia="fr-FR"/>
        </w:rPr>
      </w:pPr>
      <w:r w:rsidRPr="00AA0840">
        <w:rPr>
          <w:rFonts w:ascii="Arial" w:hAnsi="Arial"/>
          <w:noProof/>
          <w:spacing w:val="-6"/>
          <w:sz w:val="22"/>
          <w:szCs w:val="20"/>
          <w:lang w:eastAsia="fr-FR"/>
        </w:rPr>
        <w:t>Capita</w:t>
      </w:r>
      <w:r>
        <w:rPr>
          <w:rFonts w:ascii="Arial" w:hAnsi="Arial"/>
          <w:noProof/>
          <w:spacing w:val="-6"/>
          <w:sz w:val="22"/>
          <w:szCs w:val="20"/>
          <w:lang w:eastAsia="fr-FR"/>
        </w:rPr>
        <w:t>l……………………………………………………………………….</w:t>
      </w:r>
    </w:p>
    <w:p w14:paraId="487E5373" w14:textId="77777777" w:rsidR="00D61EE3" w:rsidRPr="004E4EF6" w:rsidRDefault="00D61EE3" w:rsidP="00D61EE3">
      <w:pPr>
        <w:jc w:val="both"/>
        <w:rPr>
          <w:rFonts w:ascii="Arial" w:hAnsi="Arial"/>
          <w:noProof/>
          <w:spacing w:val="-6"/>
          <w:sz w:val="22"/>
          <w:szCs w:val="20"/>
          <w:lang w:eastAsia="fr-FR"/>
        </w:rPr>
      </w:pPr>
      <w:r w:rsidRPr="004E4EF6">
        <w:rPr>
          <w:rFonts w:ascii="Arial" w:hAnsi="Arial"/>
          <w:noProof/>
          <w:spacing w:val="-6"/>
          <w:sz w:val="22"/>
          <w:szCs w:val="20"/>
          <w:lang w:eastAsia="fr-FR"/>
        </w:rPr>
        <w:t>- Immatriculée à l’INSEE :</w:t>
      </w:r>
      <w:r>
        <w:rPr>
          <w:rFonts w:ascii="Arial" w:hAnsi="Arial"/>
          <w:noProof/>
          <w:spacing w:val="-6"/>
          <w:sz w:val="22"/>
          <w:szCs w:val="20"/>
          <w:lang w:eastAsia="fr-FR"/>
        </w:rPr>
        <w:t>………………………………………...</w:t>
      </w:r>
    </w:p>
    <w:p w14:paraId="31544B74" w14:textId="77777777" w:rsidR="00D61EE3" w:rsidRPr="004E4EF6" w:rsidRDefault="00D61EE3" w:rsidP="00D61EE3">
      <w:pPr>
        <w:tabs>
          <w:tab w:val="num" w:pos="1080"/>
        </w:tabs>
        <w:ind w:left="900"/>
        <w:rPr>
          <w:rFonts w:ascii="Arial" w:hAnsi="Arial"/>
          <w:spacing w:val="-6"/>
          <w:sz w:val="22"/>
          <w:szCs w:val="20"/>
          <w:lang w:eastAsia="fr-FR"/>
        </w:rPr>
      </w:pPr>
      <w:r w:rsidRPr="004E4EF6">
        <w:rPr>
          <w:rFonts w:ascii="Arial" w:hAnsi="Arial"/>
          <w:spacing w:val="-6"/>
          <w:sz w:val="22"/>
          <w:szCs w:val="20"/>
          <w:lang w:eastAsia="fr-FR"/>
        </w:rPr>
        <w:t>Numéro SIRET :………………………………………….</w:t>
      </w:r>
      <w:r>
        <w:rPr>
          <w:rFonts w:ascii="Arial" w:hAnsi="Arial"/>
          <w:spacing w:val="-6"/>
          <w:sz w:val="22"/>
          <w:szCs w:val="20"/>
          <w:lang w:eastAsia="fr-FR"/>
        </w:rPr>
        <w:t>.</w:t>
      </w:r>
    </w:p>
    <w:p w14:paraId="09DF7178" w14:textId="77777777" w:rsidR="00D61EE3" w:rsidRPr="004E4EF6" w:rsidRDefault="00D61EE3" w:rsidP="00D61EE3">
      <w:pPr>
        <w:tabs>
          <w:tab w:val="num" w:pos="1080"/>
        </w:tabs>
        <w:spacing w:after="120"/>
        <w:ind w:left="900"/>
        <w:rPr>
          <w:rFonts w:ascii="Arial" w:hAnsi="Arial"/>
          <w:spacing w:val="-6"/>
          <w:sz w:val="22"/>
          <w:szCs w:val="20"/>
          <w:lang w:eastAsia="fr-FR"/>
        </w:rPr>
      </w:pPr>
      <w:r w:rsidRPr="004E4EF6">
        <w:rPr>
          <w:rFonts w:ascii="Arial" w:hAnsi="Arial"/>
          <w:spacing w:val="-6"/>
          <w:sz w:val="22"/>
          <w:szCs w:val="20"/>
          <w:lang w:eastAsia="fr-FR"/>
        </w:rPr>
        <w:t>Code la nomenclature d’activité franç</w:t>
      </w:r>
      <w:r>
        <w:rPr>
          <w:rFonts w:ascii="Arial" w:hAnsi="Arial"/>
          <w:spacing w:val="-6"/>
          <w:sz w:val="22"/>
          <w:szCs w:val="20"/>
          <w:lang w:eastAsia="fr-FR"/>
        </w:rPr>
        <w:t>aise (NAF) :……………………………………………</w:t>
      </w:r>
    </w:p>
    <w:p w14:paraId="5C10B147" w14:textId="77777777" w:rsidR="00D61EE3" w:rsidRPr="004E4EF6" w:rsidRDefault="00D61EE3" w:rsidP="00D61EE3">
      <w:pPr>
        <w:spacing w:after="120"/>
        <w:jc w:val="both"/>
        <w:rPr>
          <w:rFonts w:ascii="Arial" w:hAnsi="Arial"/>
          <w:noProof/>
          <w:spacing w:val="-6"/>
          <w:sz w:val="22"/>
          <w:szCs w:val="20"/>
          <w:lang w:eastAsia="fr-FR"/>
        </w:rPr>
      </w:pPr>
      <w:r w:rsidRPr="004E4EF6">
        <w:rPr>
          <w:rFonts w:ascii="Arial" w:hAnsi="Arial"/>
          <w:noProof/>
          <w:spacing w:val="-6"/>
          <w:sz w:val="22"/>
          <w:szCs w:val="20"/>
          <w:lang w:eastAsia="fr-FR"/>
        </w:rPr>
        <w:t>- Numéro d’identification au registre du commerce : ………………………………………………</w:t>
      </w:r>
    </w:p>
    <w:p w14:paraId="076DE2D6" w14:textId="6A26BEAB" w:rsidR="00D61EE3" w:rsidRPr="00AA0840" w:rsidRDefault="00D61EE3" w:rsidP="00D61EE3">
      <w:pPr>
        <w:spacing w:before="240" w:after="120"/>
        <w:jc w:val="both"/>
        <w:rPr>
          <w:rFonts w:ascii="Arial" w:hAnsi="Arial"/>
          <w:noProof/>
          <w:spacing w:val="-6"/>
          <w:sz w:val="22"/>
          <w:szCs w:val="20"/>
          <w:lang w:eastAsia="fr-FR"/>
        </w:rPr>
      </w:pPr>
      <w:r w:rsidRPr="00AA0840">
        <w:rPr>
          <w:rFonts w:ascii="Arial" w:hAnsi="Arial"/>
          <w:noProof/>
          <w:spacing w:val="-6"/>
          <w:sz w:val="22"/>
          <w:szCs w:val="20"/>
          <w:lang w:eastAsia="fr-FR"/>
        </w:rPr>
        <w:t xml:space="preserve">- M'ENGAGE, sans réserve, conformément aux conditions, clauses et prescriptions imposées </w:t>
      </w:r>
      <w:r w:rsidR="00FF4576">
        <w:rPr>
          <w:rFonts w:ascii="Arial" w:hAnsi="Arial"/>
          <w:noProof/>
          <w:spacing w:val="-6"/>
          <w:sz w:val="22"/>
          <w:szCs w:val="20"/>
          <w:lang w:eastAsia="fr-FR"/>
        </w:rPr>
        <w:t>par la présente convention</w:t>
      </w:r>
      <w:r w:rsidRPr="00AA0840">
        <w:rPr>
          <w:rFonts w:ascii="Arial" w:hAnsi="Arial"/>
          <w:noProof/>
          <w:spacing w:val="-6"/>
          <w:sz w:val="22"/>
          <w:szCs w:val="20"/>
          <w:lang w:eastAsia="fr-FR"/>
        </w:rPr>
        <w:t xml:space="preserve"> à exécuter les missions confiées aux conditions ci-après, qui constituent l'offre pour laquelle j'interviens,</w:t>
      </w:r>
    </w:p>
    <w:p w14:paraId="0FADA725" w14:textId="1587DB28" w:rsidR="00D61EE3" w:rsidRDefault="00D61EE3" w:rsidP="00D61EE3">
      <w:pPr>
        <w:spacing w:before="240" w:after="120"/>
        <w:jc w:val="both"/>
        <w:rPr>
          <w:rFonts w:ascii="Arial" w:hAnsi="Arial"/>
          <w:noProof/>
          <w:spacing w:val="-6"/>
          <w:sz w:val="22"/>
          <w:szCs w:val="20"/>
          <w:lang w:eastAsia="fr-FR"/>
        </w:rPr>
      </w:pPr>
      <w:r w:rsidRPr="00AA0840">
        <w:rPr>
          <w:rFonts w:ascii="Arial" w:hAnsi="Arial"/>
          <w:noProof/>
          <w:spacing w:val="-6"/>
          <w:sz w:val="22"/>
          <w:szCs w:val="20"/>
          <w:lang w:eastAsia="fr-FR"/>
        </w:rPr>
        <w:lastRenderedPageBreak/>
        <w:t xml:space="preserve">- AFFIRME, sous peine de résiliation de plein droit </w:t>
      </w:r>
      <w:r w:rsidR="00AA1131">
        <w:rPr>
          <w:rFonts w:ascii="Arial" w:hAnsi="Arial"/>
          <w:noProof/>
          <w:spacing w:val="-6"/>
          <w:sz w:val="22"/>
          <w:szCs w:val="20"/>
          <w:lang w:eastAsia="fr-FR"/>
        </w:rPr>
        <w:t>de l’accord-cadre</w:t>
      </w:r>
      <w:r w:rsidRPr="00AA0840">
        <w:rPr>
          <w:rFonts w:ascii="Arial" w:hAnsi="Arial"/>
          <w:noProof/>
          <w:spacing w:val="-6"/>
          <w:sz w:val="22"/>
          <w:szCs w:val="20"/>
          <w:lang w:eastAsia="fr-FR"/>
        </w:rPr>
        <w:t>, que la Société pour laquelle j'interviens, est titulaire d'une police d'assurance garantissant les responsabilités qu'elle encours :</w:t>
      </w:r>
    </w:p>
    <w:p w14:paraId="17EF408F" w14:textId="77777777" w:rsidR="00DD2E75" w:rsidRPr="00AA0840" w:rsidRDefault="00DD2E75" w:rsidP="00D61EE3">
      <w:pPr>
        <w:spacing w:before="240" w:after="120"/>
        <w:jc w:val="both"/>
        <w:rPr>
          <w:rFonts w:ascii="Arial" w:hAnsi="Arial"/>
          <w:noProof/>
          <w:spacing w:val="-6"/>
          <w:sz w:val="22"/>
          <w:szCs w:val="20"/>
          <w:lang w:eastAsia="fr-FR"/>
        </w:rPr>
      </w:pPr>
    </w:p>
    <w:tbl>
      <w:tblPr>
        <w:tblStyle w:val="Grilledutableau"/>
        <w:tblW w:w="6804" w:type="dxa"/>
        <w:jc w:val="center"/>
        <w:tblLook w:val="04A0" w:firstRow="1" w:lastRow="0" w:firstColumn="1" w:lastColumn="0" w:noHBand="0" w:noVBand="1"/>
      </w:tblPr>
      <w:tblGrid>
        <w:gridCol w:w="3402"/>
        <w:gridCol w:w="3402"/>
      </w:tblGrid>
      <w:tr w:rsidR="00D61EE3" w:rsidRPr="00D40FBE" w14:paraId="4F40F8DB" w14:textId="77777777" w:rsidTr="00D04F21">
        <w:trPr>
          <w:trHeight w:val="472"/>
          <w:jc w:val="center"/>
        </w:trPr>
        <w:tc>
          <w:tcPr>
            <w:tcW w:w="3402" w:type="dxa"/>
            <w:shd w:val="clear" w:color="auto" w:fill="D9D9D9" w:themeFill="background1" w:themeFillShade="D9"/>
          </w:tcPr>
          <w:p w14:paraId="13F1EFC4" w14:textId="77777777" w:rsidR="00D61EE3" w:rsidRPr="00D86D3B" w:rsidRDefault="00D61EE3" w:rsidP="00D04F21">
            <w:pPr>
              <w:tabs>
                <w:tab w:val="left" w:pos="851"/>
              </w:tabs>
              <w:spacing w:before="240"/>
              <w:jc w:val="center"/>
              <w:rPr>
                <w:rFonts w:ascii="Arial" w:hAnsi="Arial" w:cs="Arial"/>
                <w:b/>
                <w:iCs/>
                <w:sz w:val="22"/>
              </w:rPr>
            </w:pPr>
            <w:r w:rsidRPr="00D86D3B">
              <w:rPr>
                <w:rFonts w:ascii="Arial" w:hAnsi="Arial" w:cs="Arial"/>
                <w:b/>
                <w:iCs/>
                <w:sz w:val="22"/>
              </w:rPr>
              <w:t>Compagnie</w:t>
            </w:r>
          </w:p>
        </w:tc>
        <w:tc>
          <w:tcPr>
            <w:tcW w:w="3402" w:type="dxa"/>
            <w:shd w:val="clear" w:color="auto" w:fill="D9D9D9" w:themeFill="background1" w:themeFillShade="D9"/>
          </w:tcPr>
          <w:p w14:paraId="4387E3F5" w14:textId="77777777" w:rsidR="00D61EE3" w:rsidRPr="00D86D3B" w:rsidRDefault="00D61EE3" w:rsidP="00D04F21">
            <w:pPr>
              <w:tabs>
                <w:tab w:val="left" w:pos="0"/>
              </w:tabs>
              <w:spacing w:before="240"/>
              <w:jc w:val="center"/>
              <w:rPr>
                <w:rFonts w:ascii="Arial" w:hAnsi="Arial" w:cs="Arial"/>
                <w:b/>
                <w:iCs/>
                <w:sz w:val="22"/>
              </w:rPr>
            </w:pPr>
            <w:r w:rsidRPr="00D86D3B">
              <w:rPr>
                <w:rFonts w:ascii="Arial" w:hAnsi="Arial" w:cs="Arial"/>
                <w:b/>
                <w:iCs/>
                <w:sz w:val="22"/>
              </w:rPr>
              <w:t>N° de police</w:t>
            </w:r>
          </w:p>
        </w:tc>
      </w:tr>
      <w:tr w:rsidR="00D61EE3" w:rsidRPr="00FA1FDA" w14:paraId="33FC7A44" w14:textId="77777777" w:rsidTr="00D04F21">
        <w:trPr>
          <w:trHeight w:val="1090"/>
          <w:jc w:val="center"/>
        </w:trPr>
        <w:tc>
          <w:tcPr>
            <w:tcW w:w="3402" w:type="dxa"/>
          </w:tcPr>
          <w:p w14:paraId="0A97D502" w14:textId="77777777" w:rsidR="00D61EE3" w:rsidRPr="00D86D3B" w:rsidRDefault="00D61EE3" w:rsidP="00D04F21">
            <w:pPr>
              <w:tabs>
                <w:tab w:val="left" w:pos="851"/>
              </w:tabs>
              <w:spacing w:before="240"/>
              <w:jc w:val="both"/>
              <w:rPr>
                <w:rFonts w:ascii="Arial" w:hAnsi="Arial" w:cs="Arial"/>
                <w:iCs/>
                <w:sz w:val="22"/>
              </w:rPr>
            </w:pPr>
          </w:p>
        </w:tc>
        <w:tc>
          <w:tcPr>
            <w:tcW w:w="3402" w:type="dxa"/>
          </w:tcPr>
          <w:p w14:paraId="7DD37355" w14:textId="77777777" w:rsidR="00D61EE3" w:rsidRPr="00D86D3B" w:rsidRDefault="00D61EE3" w:rsidP="00D04F21">
            <w:pPr>
              <w:tabs>
                <w:tab w:val="left" w:pos="851"/>
              </w:tabs>
              <w:spacing w:before="240"/>
              <w:jc w:val="both"/>
              <w:rPr>
                <w:rFonts w:ascii="Arial" w:hAnsi="Arial" w:cs="Arial"/>
                <w:iCs/>
                <w:sz w:val="22"/>
              </w:rPr>
            </w:pPr>
          </w:p>
        </w:tc>
      </w:tr>
    </w:tbl>
    <w:p w14:paraId="1B3E92B0" w14:textId="25301651" w:rsidR="00D61EE3" w:rsidRPr="00AA0840" w:rsidRDefault="00D61EE3" w:rsidP="00D61EE3">
      <w:pPr>
        <w:spacing w:before="240" w:after="120"/>
        <w:jc w:val="both"/>
        <w:rPr>
          <w:rFonts w:ascii="Arial" w:hAnsi="Arial"/>
          <w:noProof/>
          <w:spacing w:val="-6"/>
          <w:sz w:val="22"/>
          <w:szCs w:val="20"/>
          <w:lang w:eastAsia="fr-FR"/>
        </w:rPr>
      </w:pPr>
      <w:r w:rsidRPr="00AA0840">
        <w:rPr>
          <w:rFonts w:ascii="Arial" w:hAnsi="Arial"/>
          <w:noProof/>
          <w:spacing w:val="-6"/>
          <w:sz w:val="22"/>
          <w:szCs w:val="20"/>
          <w:lang w:eastAsia="fr-FR"/>
        </w:rPr>
        <w:t xml:space="preserve">- </w:t>
      </w:r>
      <w:r w:rsidRPr="00F5335B">
        <w:rPr>
          <w:rFonts w:ascii="Arial" w:hAnsi="Arial"/>
          <w:noProof/>
          <w:spacing w:val="-6"/>
          <w:sz w:val="22"/>
          <w:szCs w:val="20"/>
          <w:lang w:eastAsia="fr-FR"/>
        </w:rPr>
        <w:t xml:space="preserve">CONFIRME, sous peine de résiliation de plein droit </w:t>
      </w:r>
      <w:r w:rsidR="00AA1131">
        <w:rPr>
          <w:rFonts w:ascii="Arial" w:hAnsi="Arial"/>
          <w:noProof/>
          <w:spacing w:val="-6"/>
          <w:sz w:val="22"/>
          <w:szCs w:val="20"/>
          <w:lang w:eastAsia="fr-FR"/>
        </w:rPr>
        <w:t>de l’accord-cadre</w:t>
      </w:r>
      <w:r w:rsidRPr="00F5335B">
        <w:rPr>
          <w:rFonts w:ascii="Arial" w:hAnsi="Arial"/>
          <w:noProof/>
          <w:spacing w:val="-6"/>
          <w:sz w:val="22"/>
          <w:szCs w:val="20"/>
          <w:lang w:eastAsia="fr-FR"/>
        </w:rPr>
        <w:t xml:space="preserve">, que les sous-traitants proposés à l’article </w:t>
      </w:r>
      <w:r>
        <w:rPr>
          <w:rFonts w:ascii="Arial" w:hAnsi="Arial"/>
          <w:noProof/>
          <w:spacing w:val="-6"/>
          <w:sz w:val="22"/>
          <w:szCs w:val="20"/>
          <w:lang w:eastAsia="fr-FR"/>
        </w:rPr>
        <w:t>correspondant</w:t>
      </w:r>
      <w:r w:rsidRPr="00F5335B">
        <w:rPr>
          <w:rFonts w:ascii="Arial" w:hAnsi="Arial"/>
          <w:noProof/>
          <w:spacing w:val="-6"/>
          <w:sz w:val="22"/>
          <w:szCs w:val="20"/>
          <w:lang w:eastAsia="fr-FR"/>
        </w:rPr>
        <w:t xml:space="preserve"> ci-après répondent aux conditions ci-dessus rappelées et qu’ils sont également titulaires de polices</w:t>
      </w:r>
      <w:r w:rsidRPr="00AA0840">
        <w:rPr>
          <w:rFonts w:ascii="Arial" w:hAnsi="Arial"/>
          <w:noProof/>
          <w:spacing w:val="-6"/>
          <w:sz w:val="22"/>
          <w:szCs w:val="20"/>
          <w:lang w:eastAsia="fr-FR"/>
        </w:rPr>
        <w:t xml:space="preserve"> d’assurances garantissant les responsabilités qu’ils encourent.</w:t>
      </w:r>
    </w:p>
    <w:tbl>
      <w:tblPr>
        <w:tblStyle w:val="Grilledutableau"/>
        <w:tblW w:w="9498" w:type="dxa"/>
        <w:jc w:val="center"/>
        <w:tblLook w:val="04A0" w:firstRow="1" w:lastRow="0" w:firstColumn="1" w:lastColumn="0" w:noHBand="0" w:noVBand="1"/>
      </w:tblPr>
      <w:tblGrid>
        <w:gridCol w:w="3828"/>
        <w:gridCol w:w="3260"/>
        <w:gridCol w:w="2410"/>
      </w:tblGrid>
      <w:tr w:rsidR="00D61EE3" w:rsidRPr="00D40FBE" w14:paraId="50B04A78" w14:textId="77777777" w:rsidTr="00D04F21">
        <w:trPr>
          <w:trHeight w:val="574"/>
          <w:jc w:val="center"/>
        </w:trPr>
        <w:tc>
          <w:tcPr>
            <w:tcW w:w="3828" w:type="dxa"/>
            <w:shd w:val="clear" w:color="auto" w:fill="D9D9D9" w:themeFill="background1" w:themeFillShade="D9"/>
          </w:tcPr>
          <w:p w14:paraId="4A8E2D99" w14:textId="77777777" w:rsidR="00D61EE3" w:rsidRPr="00D86D3B" w:rsidRDefault="00D61EE3" w:rsidP="00D04F21">
            <w:pPr>
              <w:tabs>
                <w:tab w:val="left" w:pos="851"/>
              </w:tabs>
              <w:spacing w:before="120"/>
              <w:ind w:firstLine="33"/>
              <w:jc w:val="center"/>
              <w:rPr>
                <w:rFonts w:ascii="Arial" w:hAnsi="Arial" w:cs="Arial"/>
                <w:b/>
                <w:iCs/>
                <w:sz w:val="22"/>
              </w:rPr>
            </w:pPr>
            <w:r w:rsidRPr="00D86D3B">
              <w:rPr>
                <w:rFonts w:ascii="Arial" w:hAnsi="Arial" w:cs="Arial"/>
                <w:b/>
                <w:iCs/>
                <w:sz w:val="22"/>
              </w:rPr>
              <w:t>Sous-traitant</w:t>
            </w:r>
          </w:p>
        </w:tc>
        <w:tc>
          <w:tcPr>
            <w:tcW w:w="3260" w:type="dxa"/>
            <w:shd w:val="clear" w:color="auto" w:fill="D9D9D9" w:themeFill="background1" w:themeFillShade="D9"/>
          </w:tcPr>
          <w:p w14:paraId="4B78213F" w14:textId="77777777" w:rsidR="00D61EE3" w:rsidRPr="00D86D3B" w:rsidRDefault="00D61EE3" w:rsidP="00D04F21">
            <w:pPr>
              <w:tabs>
                <w:tab w:val="left" w:pos="851"/>
              </w:tabs>
              <w:spacing w:before="120"/>
              <w:jc w:val="center"/>
              <w:rPr>
                <w:rFonts w:ascii="Arial" w:hAnsi="Arial" w:cs="Arial"/>
                <w:b/>
                <w:iCs/>
                <w:sz w:val="22"/>
              </w:rPr>
            </w:pPr>
            <w:r w:rsidRPr="00D86D3B">
              <w:rPr>
                <w:rFonts w:ascii="Arial" w:hAnsi="Arial" w:cs="Arial"/>
                <w:b/>
                <w:iCs/>
                <w:sz w:val="22"/>
              </w:rPr>
              <w:t>Compagnie</w:t>
            </w:r>
          </w:p>
        </w:tc>
        <w:tc>
          <w:tcPr>
            <w:tcW w:w="2410" w:type="dxa"/>
            <w:shd w:val="clear" w:color="auto" w:fill="D9D9D9" w:themeFill="background1" w:themeFillShade="D9"/>
          </w:tcPr>
          <w:p w14:paraId="5AA03F7B" w14:textId="77777777" w:rsidR="00D61EE3" w:rsidRPr="00D86D3B" w:rsidRDefault="00D61EE3" w:rsidP="00D04F21">
            <w:pPr>
              <w:tabs>
                <w:tab w:val="left" w:pos="0"/>
              </w:tabs>
              <w:spacing w:before="120"/>
              <w:jc w:val="center"/>
              <w:rPr>
                <w:rFonts w:ascii="Arial" w:hAnsi="Arial" w:cs="Arial"/>
                <w:b/>
                <w:iCs/>
                <w:sz w:val="22"/>
              </w:rPr>
            </w:pPr>
            <w:r w:rsidRPr="00D86D3B">
              <w:rPr>
                <w:rFonts w:ascii="Arial" w:hAnsi="Arial" w:cs="Arial"/>
                <w:b/>
                <w:iCs/>
                <w:sz w:val="22"/>
              </w:rPr>
              <w:t>N° de police</w:t>
            </w:r>
          </w:p>
        </w:tc>
      </w:tr>
      <w:tr w:rsidR="00D61EE3" w:rsidRPr="00FA1FDA" w14:paraId="5878986B" w14:textId="77777777" w:rsidTr="00D04F21">
        <w:trPr>
          <w:trHeight w:val="891"/>
          <w:jc w:val="center"/>
        </w:trPr>
        <w:tc>
          <w:tcPr>
            <w:tcW w:w="3828" w:type="dxa"/>
          </w:tcPr>
          <w:p w14:paraId="1625AFF1" w14:textId="77777777" w:rsidR="00D61EE3" w:rsidRPr="00D86D3B" w:rsidRDefault="00D61EE3" w:rsidP="00D04F21">
            <w:pPr>
              <w:tabs>
                <w:tab w:val="left" w:pos="851"/>
              </w:tabs>
              <w:spacing w:before="120"/>
              <w:jc w:val="both"/>
              <w:rPr>
                <w:rFonts w:ascii="Arial" w:hAnsi="Arial" w:cs="Arial"/>
                <w:iCs/>
                <w:sz w:val="22"/>
              </w:rPr>
            </w:pPr>
            <w:r w:rsidRPr="00D86D3B">
              <w:rPr>
                <w:rFonts w:ascii="Arial" w:hAnsi="Arial" w:cs="Arial"/>
                <w:iCs/>
                <w:sz w:val="22"/>
              </w:rPr>
              <w:t>1</w:t>
            </w:r>
            <w:r w:rsidRPr="00D86D3B">
              <w:rPr>
                <w:rFonts w:ascii="Arial" w:hAnsi="Arial" w:cs="Arial"/>
                <w:iCs/>
                <w:sz w:val="22"/>
                <w:vertAlign w:val="superscript"/>
              </w:rPr>
              <w:t>er</w:t>
            </w:r>
            <w:r w:rsidRPr="00D86D3B">
              <w:rPr>
                <w:rFonts w:ascii="Arial" w:hAnsi="Arial" w:cs="Arial"/>
                <w:iCs/>
                <w:sz w:val="22"/>
              </w:rPr>
              <w:t xml:space="preserve"> sous-traitant :</w:t>
            </w:r>
          </w:p>
          <w:p w14:paraId="3EDB7BEE" w14:textId="77777777" w:rsidR="00D61EE3" w:rsidRPr="00D86D3B" w:rsidRDefault="00D61EE3" w:rsidP="00D04F21">
            <w:pPr>
              <w:tabs>
                <w:tab w:val="left" w:pos="851"/>
              </w:tabs>
              <w:spacing w:before="120"/>
              <w:jc w:val="both"/>
              <w:rPr>
                <w:rFonts w:ascii="Arial" w:hAnsi="Arial" w:cs="Arial"/>
                <w:iCs/>
                <w:sz w:val="22"/>
              </w:rPr>
            </w:pPr>
          </w:p>
        </w:tc>
        <w:tc>
          <w:tcPr>
            <w:tcW w:w="3260" w:type="dxa"/>
          </w:tcPr>
          <w:p w14:paraId="052E28F7" w14:textId="77777777" w:rsidR="00D61EE3" w:rsidRPr="00D86D3B" w:rsidRDefault="00D61EE3" w:rsidP="00D04F21">
            <w:pPr>
              <w:tabs>
                <w:tab w:val="left" w:pos="851"/>
              </w:tabs>
              <w:spacing w:before="120"/>
              <w:jc w:val="both"/>
              <w:rPr>
                <w:rFonts w:ascii="Arial" w:hAnsi="Arial" w:cs="Arial"/>
                <w:iCs/>
                <w:sz w:val="22"/>
              </w:rPr>
            </w:pPr>
          </w:p>
        </w:tc>
        <w:tc>
          <w:tcPr>
            <w:tcW w:w="2410" w:type="dxa"/>
          </w:tcPr>
          <w:p w14:paraId="56E6347E" w14:textId="77777777" w:rsidR="00D61EE3" w:rsidRPr="00D86D3B" w:rsidRDefault="00D61EE3" w:rsidP="00D04F21">
            <w:pPr>
              <w:tabs>
                <w:tab w:val="left" w:pos="851"/>
              </w:tabs>
              <w:spacing w:before="120"/>
              <w:jc w:val="both"/>
              <w:rPr>
                <w:rFonts w:ascii="Arial" w:hAnsi="Arial" w:cs="Arial"/>
                <w:iCs/>
                <w:sz w:val="22"/>
              </w:rPr>
            </w:pPr>
          </w:p>
        </w:tc>
      </w:tr>
      <w:tr w:rsidR="00D61EE3" w:rsidRPr="00353EEE" w14:paraId="0D9BEE6A" w14:textId="77777777" w:rsidTr="00D04F21">
        <w:trPr>
          <w:trHeight w:val="982"/>
          <w:jc w:val="center"/>
        </w:trPr>
        <w:tc>
          <w:tcPr>
            <w:tcW w:w="3828" w:type="dxa"/>
            <w:shd w:val="clear" w:color="auto" w:fill="F2F2F2" w:themeFill="background1" w:themeFillShade="F2"/>
          </w:tcPr>
          <w:p w14:paraId="257C2820" w14:textId="77777777" w:rsidR="00D61EE3" w:rsidRPr="00D86D3B" w:rsidRDefault="00D61EE3" w:rsidP="00D04F21">
            <w:pPr>
              <w:tabs>
                <w:tab w:val="left" w:pos="851"/>
              </w:tabs>
              <w:spacing w:before="120"/>
              <w:jc w:val="both"/>
              <w:rPr>
                <w:rFonts w:ascii="Arial" w:hAnsi="Arial" w:cs="Arial"/>
                <w:iCs/>
                <w:sz w:val="22"/>
              </w:rPr>
            </w:pPr>
            <w:r w:rsidRPr="00D86D3B">
              <w:rPr>
                <w:rFonts w:ascii="Arial" w:hAnsi="Arial" w:cs="Arial"/>
                <w:iCs/>
                <w:sz w:val="22"/>
              </w:rPr>
              <w:t>2ème sous-traitant :</w:t>
            </w:r>
          </w:p>
          <w:p w14:paraId="271C12A4" w14:textId="77777777" w:rsidR="00D61EE3" w:rsidRPr="00D86D3B" w:rsidRDefault="00D61EE3" w:rsidP="00D04F21">
            <w:pPr>
              <w:tabs>
                <w:tab w:val="left" w:pos="851"/>
              </w:tabs>
              <w:spacing w:before="120"/>
              <w:jc w:val="both"/>
              <w:rPr>
                <w:rFonts w:ascii="Arial" w:hAnsi="Arial" w:cs="Arial"/>
                <w:iCs/>
                <w:sz w:val="22"/>
              </w:rPr>
            </w:pPr>
          </w:p>
        </w:tc>
        <w:tc>
          <w:tcPr>
            <w:tcW w:w="3260" w:type="dxa"/>
            <w:shd w:val="clear" w:color="auto" w:fill="F2F2F2" w:themeFill="background1" w:themeFillShade="F2"/>
          </w:tcPr>
          <w:p w14:paraId="7B03EE33" w14:textId="77777777" w:rsidR="00D61EE3" w:rsidRPr="00D86D3B" w:rsidRDefault="00D61EE3" w:rsidP="00D04F21">
            <w:pPr>
              <w:tabs>
                <w:tab w:val="left" w:pos="851"/>
              </w:tabs>
              <w:spacing w:before="120"/>
              <w:jc w:val="both"/>
              <w:rPr>
                <w:rFonts w:ascii="Arial" w:hAnsi="Arial" w:cs="Arial"/>
                <w:iCs/>
                <w:sz w:val="22"/>
              </w:rPr>
            </w:pPr>
          </w:p>
        </w:tc>
        <w:tc>
          <w:tcPr>
            <w:tcW w:w="2410" w:type="dxa"/>
            <w:shd w:val="clear" w:color="auto" w:fill="F2F2F2" w:themeFill="background1" w:themeFillShade="F2"/>
          </w:tcPr>
          <w:p w14:paraId="60D60573" w14:textId="77777777" w:rsidR="00D61EE3" w:rsidRPr="00D86D3B" w:rsidRDefault="00D61EE3" w:rsidP="00D04F21">
            <w:pPr>
              <w:tabs>
                <w:tab w:val="left" w:pos="851"/>
              </w:tabs>
              <w:spacing w:before="120"/>
              <w:jc w:val="both"/>
              <w:rPr>
                <w:rFonts w:ascii="Arial" w:hAnsi="Arial" w:cs="Arial"/>
                <w:iCs/>
                <w:sz w:val="22"/>
              </w:rPr>
            </w:pPr>
          </w:p>
        </w:tc>
      </w:tr>
    </w:tbl>
    <w:p w14:paraId="399EC1C6" w14:textId="44B2013F" w:rsidR="00D61EE3" w:rsidRDefault="00D61EE3" w:rsidP="00D61EE3">
      <w:pPr>
        <w:spacing w:before="240" w:after="120"/>
        <w:jc w:val="both"/>
        <w:rPr>
          <w:rFonts w:ascii="Arial" w:hAnsi="Arial"/>
          <w:noProof/>
          <w:spacing w:val="-6"/>
          <w:sz w:val="22"/>
          <w:szCs w:val="20"/>
          <w:lang w:eastAsia="fr-FR"/>
        </w:rPr>
      </w:pPr>
      <w:r w:rsidRPr="004E4EF6">
        <w:rPr>
          <w:rFonts w:ascii="Arial" w:hAnsi="Arial"/>
          <w:noProof/>
          <w:spacing w:val="-6"/>
          <w:sz w:val="22"/>
          <w:szCs w:val="20"/>
          <w:lang w:eastAsia="fr-FR"/>
        </w:rPr>
        <w:t xml:space="preserve">L'offre ainsi présentée ne me lie toutefois que si l'attribution </w:t>
      </w:r>
      <w:r w:rsidR="00AA1131">
        <w:rPr>
          <w:rFonts w:ascii="Arial" w:hAnsi="Arial"/>
          <w:noProof/>
          <w:spacing w:val="-6"/>
          <w:sz w:val="22"/>
          <w:szCs w:val="20"/>
          <w:lang w:eastAsia="fr-FR"/>
        </w:rPr>
        <w:t>de l’accord-cadre</w:t>
      </w:r>
      <w:r w:rsidRPr="004E4EF6">
        <w:rPr>
          <w:rFonts w:ascii="Arial" w:hAnsi="Arial"/>
          <w:noProof/>
          <w:spacing w:val="-6"/>
          <w:sz w:val="22"/>
          <w:szCs w:val="20"/>
          <w:lang w:eastAsia="fr-FR"/>
        </w:rPr>
        <w:t xml:space="preserve"> a lieu dans un délai de </w:t>
      </w:r>
      <w:r>
        <w:rPr>
          <w:rFonts w:ascii="Arial" w:hAnsi="Arial"/>
          <w:noProof/>
          <w:spacing w:val="-6"/>
          <w:sz w:val="22"/>
          <w:szCs w:val="20"/>
          <w:lang w:eastAsia="fr-FR"/>
        </w:rPr>
        <w:t>cent-vingt (120) jours</w:t>
      </w:r>
      <w:r w:rsidRPr="004E4EF6">
        <w:rPr>
          <w:rFonts w:ascii="Arial" w:hAnsi="Arial"/>
          <w:noProof/>
          <w:spacing w:val="-6"/>
          <w:sz w:val="22"/>
          <w:szCs w:val="20"/>
          <w:lang w:eastAsia="fr-FR"/>
        </w:rPr>
        <w:t xml:space="preserve"> à compter de </w:t>
      </w:r>
      <w:r w:rsidRPr="00806E98">
        <w:rPr>
          <w:rFonts w:ascii="Arial" w:hAnsi="Arial"/>
          <w:noProof/>
          <w:spacing w:val="-6"/>
          <w:sz w:val="22"/>
          <w:szCs w:val="20"/>
          <w:lang w:eastAsia="fr-FR"/>
        </w:rPr>
        <w:t>date limite de réception des offres ou, en cas de mise en œuvre de la négociation, à compter de la date limite de réception des offres finales</w:t>
      </w:r>
      <w:r>
        <w:rPr>
          <w:rFonts w:ascii="Arial" w:hAnsi="Arial"/>
          <w:noProof/>
          <w:spacing w:val="-6"/>
          <w:sz w:val="22"/>
          <w:szCs w:val="20"/>
          <w:lang w:eastAsia="fr-FR"/>
        </w:rPr>
        <w:t>.</w:t>
      </w:r>
    </w:p>
    <w:p w14:paraId="1A7CA611" w14:textId="77777777" w:rsidR="00D61EE3" w:rsidRPr="00FE21B9" w:rsidRDefault="00D61EE3" w:rsidP="00FE21B9">
      <w:pPr>
        <w:pStyle w:val="05ARTICLENiv1-SsTitre"/>
        <w:numPr>
          <w:ilvl w:val="1"/>
          <w:numId w:val="12"/>
        </w:numPr>
        <w:pBdr>
          <w:bottom w:val="single" w:sz="4" w:space="0" w:color="95B3D7" w:themeColor="accent1" w:themeTint="99"/>
        </w:pBdr>
        <w:ind w:left="1843"/>
        <w:rPr>
          <w:rFonts w:ascii="Arial" w:hAnsi="Arial" w:cs="Arial"/>
          <w:b w:val="0"/>
          <w:color w:val="3E6CA4"/>
          <w:highlight w:val="yellow"/>
          <w:u w:val="single"/>
        </w:rPr>
      </w:pPr>
      <w:bookmarkStart w:id="9" w:name="_Toc23838952"/>
      <w:r w:rsidRPr="006F23B5">
        <w:rPr>
          <w:rFonts w:ascii="Arial" w:hAnsi="Arial" w:cs="Arial"/>
          <w:b w:val="0"/>
          <w:color w:val="3E6CA4"/>
          <w:u w:val="single"/>
        </w:rPr>
        <w:t xml:space="preserve"> </w:t>
      </w:r>
      <w:bookmarkStart w:id="10" w:name="_Toc172286770"/>
      <w:r w:rsidRPr="00FE21B9">
        <w:rPr>
          <w:rFonts w:ascii="Arial" w:hAnsi="Arial" w:cs="Arial"/>
          <w:b w:val="0"/>
          <w:color w:val="3E6CA4"/>
          <w:highlight w:val="yellow"/>
          <w:u w:val="single"/>
        </w:rPr>
        <w:t>Identification cas 3 :</w:t>
      </w:r>
      <w:bookmarkEnd w:id="9"/>
      <w:bookmarkEnd w:id="10"/>
    </w:p>
    <w:p w14:paraId="3AFBAB8C" w14:textId="77777777" w:rsidR="00D61EE3" w:rsidRDefault="00D61EE3" w:rsidP="00D61EE3">
      <w:pPr>
        <w:spacing w:before="240" w:after="240"/>
        <w:ind w:left="1418"/>
        <w:jc w:val="both"/>
        <w:rPr>
          <w:rFonts w:ascii="Arial" w:hAnsi="Arial" w:cs="Arial"/>
        </w:rPr>
      </w:pPr>
      <w:r w:rsidRPr="00475A2A">
        <w:rPr>
          <w:rFonts w:ascii="Arial" w:hAnsi="Arial" w:cs="Arial"/>
          <w:b/>
          <w:smallCaps/>
          <w:highlight w:val="lightGray"/>
          <w:u w:val="single"/>
        </w:rPr>
        <w:t xml:space="preserve">pour les </w:t>
      </w:r>
      <w:r>
        <w:rPr>
          <w:rFonts w:ascii="Arial" w:hAnsi="Arial" w:cs="Arial"/>
          <w:b/>
          <w:smallCaps/>
          <w:highlight w:val="lightGray"/>
          <w:u w:val="single"/>
        </w:rPr>
        <w:t xml:space="preserve">groupements de personnes </w:t>
      </w:r>
    </w:p>
    <w:p w14:paraId="63F0FDBD" w14:textId="77777777" w:rsidR="00D61EE3" w:rsidRPr="00D86D3B" w:rsidRDefault="00D61EE3" w:rsidP="00D61EE3">
      <w:pPr>
        <w:jc w:val="both"/>
        <w:rPr>
          <w:rFonts w:ascii="Arial" w:hAnsi="Arial"/>
          <w:noProof/>
          <w:spacing w:val="-6"/>
          <w:sz w:val="22"/>
          <w:lang w:eastAsia="fr-FR"/>
        </w:rPr>
      </w:pPr>
      <w:r w:rsidRPr="00D86D3B">
        <w:rPr>
          <w:rFonts w:ascii="Arial" w:hAnsi="Arial"/>
          <w:noProof/>
          <w:spacing w:val="-6"/>
          <w:sz w:val="22"/>
          <w:lang w:eastAsia="fr-FR"/>
        </w:rPr>
        <w:t xml:space="preserve">NOUS soussignés, </w:t>
      </w:r>
    </w:p>
    <w:p w14:paraId="2F431A5F" w14:textId="77777777" w:rsidR="00D61EE3" w:rsidRPr="00D86D3B" w:rsidRDefault="00D61EE3" w:rsidP="00D61EE3">
      <w:pPr>
        <w:ind w:left="1020"/>
        <w:jc w:val="both"/>
        <w:rPr>
          <w:rFonts w:ascii="Arial" w:hAnsi="Arial"/>
          <w:noProof/>
          <w:spacing w:val="-6"/>
          <w:sz w:val="22"/>
          <w:lang w:eastAsia="fr-FR"/>
        </w:rPr>
      </w:pPr>
      <w:r w:rsidRPr="00D86D3B">
        <w:rPr>
          <w:rFonts w:ascii="Arial" w:hAnsi="Arial"/>
          <w:spacing w:val="-6"/>
          <w:sz w:val="22"/>
          <w:lang w:eastAsia="fr-FR"/>
        </w:rPr>
        <w:fldChar w:fldCharType="begin">
          <w:ffData>
            <w:name w:val="CaseACocher1"/>
            <w:enabled/>
            <w:calcOnExit w:val="0"/>
            <w:checkBox>
              <w:sizeAuto/>
              <w:default w:val="0"/>
            </w:checkBox>
          </w:ffData>
        </w:fldChar>
      </w:r>
      <w:r w:rsidRPr="00D86D3B">
        <w:rPr>
          <w:rFonts w:ascii="Arial" w:hAnsi="Arial"/>
          <w:spacing w:val="-6"/>
          <w:sz w:val="22"/>
          <w:lang w:eastAsia="fr-FR"/>
        </w:rPr>
        <w:instrText xml:space="preserve"> FORMCHECKBOX </w:instrText>
      </w:r>
      <w:r w:rsidR="008D5904">
        <w:rPr>
          <w:rFonts w:ascii="Arial" w:hAnsi="Arial"/>
          <w:spacing w:val="-6"/>
          <w:sz w:val="22"/>
          <w:lang w:eastAsia="fr-FR"/>
        </w:rPr>
      </w:r>
      <w:r w:rsidR="008D5904">
        <w:rPr>
          <w:rFonts w:ascii="Arial" w:hAnsi="Arial"/>
          <w:spacing w:val="-6"/>
          <w:sz w:val="22"/>
          <w:lang w:eastAsia="fr-FR"/>
        </w:rPr>
        <w:fldChar w:fldCharType="separate"/>
      </w:r>
      <w:r w:rsidRPr="00D86D3B">
        <w:rPr>
          <w:rFonts w:ascii="Arial" w:hAnsi="Arial"/>
          <w:spacing w:val="-6"/>
          <w:sz w:val="22"/>
          <w:lang w:eastAsia="fr-FR"/>
        </w:rPr>
        <w:fldChar w:fldCharType="end"/>
      </w:r>
      <w:r w:rsidRPr="00D86D3B">
        <w:rPr>
          <w:rFonts w:ascii="Arial" w:hAnsi="Arial"/>
          <w:b/>
          <w:noProof/>
          <w:spacing w:val="-6"/>
          <w:sz w:val="22"/>
          <w:lang w:eastAsia="fr-FR"/>
        </w:rPr>
        <w:t xml:space="preserve"> </w:t>
      </w:r>
      <w:r w:rsidRPr="00D86D3B">
        <w:rPr>
          <w:rFonts w:ascii="Arial" w:hAnsi="Arial"/>
          <w:noProof/>
          <w:spacing w:val="-6"/>
          <w:sz w:val="22"/>
          <w:lang w:eastAsia="fr-FR"/>
        </w:rPr>
        <w:t xml:space="preserve">cotraitants conjoints, </w:t>
      </w:r>
    </w:p>
    <w:p w14:paraId="3C5778C4" w14:textId="77777777" w:rsidR="00D61EE3" w:rsidRPr="00D86D3B" w:rsidRDefault="00D61EE3" w:rsidP="00D61EE3">
      <w:pPr>
        <w:ind w:left="1020"/>
        <w:jc w:val="both"/>
        <w:rPr>
          <w:rFonts w:ascii="Arial" w:hAnsi="Arial"/>
          <w:noProof/>
          <w:spacing w:val="-6"/>
          <w:sz w:val="22"/>
          <w:lang w:eastAsia="fr-FR"/>
        </w:rPr>
      </w:pPr>
      <w:r w:rsidRPr="00D86D3B">
        <w:rPr>
          <w:rFonts w:ascii="Arial" w:hAnsi="Arial"/>
          <w:spacing w:val="-6"/>
          <w:sz w:val="22"/>
          <w:lang w:eastAsia="fr-FR"/>
        </w:rPr>
        <w:fldChar w:fldCharType="begin">
          <w:ffData>
            <w:name w:val="CaseACocher1"/>
            <w:enabled/>
            <w:calcOnExit w:val="0"/>
            <w:checkBox>
              <w:sizeAuto/>
              <w:default w:val="0"/>
            </w:checkBox>
          </w:ffData>
        </w:fldChar>
      </w:r>
      <w:r w:rsidRPr="00D86D3B">
        <w:rPr>
          <w:rFonts w:ascii="Arial" w:hAnsi="Arial"/>
          <w:spacing w:val="-6"/>
          <w:sz w:val="22"/>
          <w:lang w:eastAsia="fr-FR"/>
        </w:rPr>
        <w:instrText xml:space="preserve"> FORMCHECKBOX </w:instrText>
      </w:r>
      <w:r w:rsidR="008D5904">
        <w:rPr>
          <w:rFonts w:ascii="Arial" w:hAnsi="Arial"/>
          <w:spacing w:val="-6"/>
          <w:sz w:val="22"/>
          <w:lang w:eastAsia="fr-FR"/>
        </w:rPr>
      </w:r>
      <w:r w:rsidR="008D5904">
        <w:rPr>
          <w:rFonts w:ascii="Arial" w:hAnsi="Arial"/>
          <w:spacing w:val="-6"/>
          <w:sz w:val="22"/>
          <w:lang w:eastAsia="fr-FR"/>
        </w:rPr>
        <w:fldChar w:fldCharType="separate"/>
      </w:r>
      <w:r w:rsidRPr="00D86D3B">
        <w:rPr>
          <w:rFonts w:ascii="Arial" w:hAnsi="Arial"/>
          <w:spacing w:val="-6"/>
          <w:sz w:val="22"/>
          <w:lang w:eastAsia="fr-FR"/>
        </w:rPr>
        <w:fldChar w:fldCharType="end"/>
      </w:r>
      <w:r w:rsidRPr="00D86D3B">
        <w:rPr>
          <w:rFonts w:ascii="Arial" w:hAnsi="Arial"/>
          <w:noProof/>
          <w:spacing w:val="-6"/>
          <w:sz w:val="22"/>
          <w:lang w:eastAsia="fr-FR"/>
        </w:rPr>
        <w:t xml:space="preserve"> cotraitants solidaires,</w:t>
      </w:r>
    </w:p>
    <w:p w14:paraId="02C0D145" w14:textId="543F159F" w:rsidR="00D61EE3" w:rsidRDefault="00D61EE3" w:rsidP="00D61EE3">
      <w:pPr>
        <w:spacing w:before="240" w:after="240"/>
        <w:jc w:val="both"/>
        <w:rPr>
          <w:rFonts w:ascii="Arial" w:hAnsi="Arial"/>
          <w:noProof/>
          <w:spacing w:val="-6"/>
          <w:sz w:val="22"/>
          <w:lang w:eastAsia="fr-FR"/>
        </w:rPr>
      </w:pPr>
      <w:r w:rsidRPr="00D86D3B">
        <w:rPr>
          <w:rFonts w:ascii="Arial" w:hAnsi="Arial"/>
          <w:noProof/>
          <w:spacing w:val="-6"/>
          <w:sz w:val="22"/>
          <w:lang w:eastAsia="fr-FR"/>
        </w:rPr>
        <w:t xml:space="preserve">engageant ainsi les personnes physiques ou morales ci-après, désignées </w:t>
      </w:r>
      <w:r w:rsidR="007044DE">
        <w:rPr>
          <w:rFonts w:ascii="Arial" w:hAnsi="Arial"/>
          <w:noProof/>
          <w:spacing w:val="-6"/>
          <w:sz w:val="22"/>
          <w:lang w:eastAsia="fr-FR"/>
        </w:rPr>
        <w:t>dans l’accord-cadre</w:t>
      </w:r>
      <w:r w:rsidRPr="00D86D3B">
        <w:rPr>
          <w:rFonts w:ascii="Arial" w:hAnsi="Arial"/>
          <w:noProof/>
          <w:spacing w:val="-6"/>
          <w:sz w:val="22"/>
          <w:lang w:eastAsia="fr-FR"/>
        </w:rPr>
        <w:t xml:space="preserve"> sous le nom "LE </w:t>
      </w:r>
      <w:r>
        <w:rPr>
          <w:rFonts w:ascii="Arial" w:hAnsi="Arial"/>
          <w:noProof/>
          <w:spacing w:val="-6"/>
          <w:sz w:val="22"/>
          <w:lang w:eastAsia="fr-FR"/>
        </w:rPr>
        <w:t>TITULAIRE</w:t>
      </w:r>
      <w:r w:rsidRPr="00D86D3B">
        <w:rPr>
          <w:rFonts w:ascii="Arial" w:hAnsi="Arial"/>
          <w:noProof/>
          <w:spacing w:val="-6"/>
          <w:sz w:val="22"/>
          <w:lang w:eastAsia="fr-FR"/>
        </w:rPr>
        <w:t xml:space="preserve">" </w:t>
      </w:r>
    </w:p>
    <w:tbl>
      <w:tblPr>
        <w:tblStyle w:val="Grilledutableau"/>
        <w:tblW w:w="9569" w:type="dxa"/>
        <w:jc w:val="center"/>
        <w:tblLook w:val="04A0" w:firstRow="1" w:lastRow="0" w:firstColumn="1" w:lastColumn="0" w:noHBand="0" w:noVBand="1"/>
      </w:tblPr>
      <w:tblGrid>
        <w:gridCol w:w="4077"/>
        <w:gridCol w:w="3119"/>
        <w:gridCol w:w="2373"/>
      </w:tblGrid>
      <w:tr w:rsidR="00D61EE3" w14:paraId="7B7F5556" w14:textId="77777777" w:rsidTr="00D04F21">
        <w:trPr>
          <w:trHeight w:val="824"/>
          <w:jc w:val="center"/>
        </w:trPr>
        <w:tc>
          <w:tcPr>
            <w:tcW w:w="4077" w:type="dxa"/>
            <w:shd w:val="clear" w:color="auto" w:fill="D9D9D9" w:themeFill="background1" w:themeFillShade="D9"/>
          </w:tcPr>
          <w:p w14:paraId="3A290448" w14:textId="77777777" w:rsidR="00D61EE3" w:rsidRPr="00D60BAF" w:rsidRDefault="00D61EE3" w:rsidP="00D04F21">
            <w:pPr>
              <w:tabs>
                <w:tab w:val="left" w:pos="851"/>
              </w:tabs>
              <w:spacing w:before="120"/>
              <w:ind w:firstLine="33"/>
              <w:jc w:val="center"/>
              <w:rPr>
                <w:rFonts w:ascii="Arial" w:hAnsi="Arial" w:cs="Arial"/>
                <w:b/>
                <w:iCs/>
                <w:sz w:val="22"/>
              </w:rPr>
            </w:pPr>
            <w:r w:rsidRPr="00D60BAF">
              <w:rPr>
                <w:rFonts w:ascii="Arial" w:hAnsi="Arial" w:cs="Arial"/>
                <w:b/>
                <w:iCs/>
                <w:sz w:val="22"/>
              </w:rPr>
              <w:t>Désignation des membres du groupement</w:t>
            </w:r>
          </w:p>
          <w:p w14:paraId="52960B2F" w14:textId="77777777" w:rsidR="00D61EE3" w:rsidRPr="00D60BAF" w:rsidRDefault="00D61EE3" w:rsidP="00D04F21">
            <w:pPr>
              <w:tabs>
                <w:tab w:val="left" w:pos="851"/>
              </w:tabs>
              <w:spacing w:before="120"/>
              <w:ind w:firstLine="33"/>
              <w:jc w:val="center"/>
              <w:rPr>
                <w:rFonts w:ascii="Arial" w:hAnsi="Arial" w:cs="Arial"/>
                <w:b/>
                <w:iCs/>
                <w:sz w:val="22"/>
                <w:highlight w:val="yellow"/>
              </w:rPr>
            </w:pPr>
            <w:r w:rsidRPr="00B14A85">
              <w:rPr>
                <w:rFonts w:ascii="Arial" w:hAnsi="Arial" w:cs="Arial"/>
                <w:b/>
                <w:iCs/>
                <w:sz w:val="20"/>
              </w:rPr>
              <w:t>(dénomination, forme sociale, coordonnées)</w:t>
            </w:r>
          </w:p>
        </w:tc>
        <w:tc>
          <w:tcPr>
            <w:tcW w:w="3119" w:type="dxa"/>
            <w:shd w:val="clear" w:color="auto" w:fill="D9D9D9" w:themeFill="background1" w:themeFillShade="D9"/>
          </w:tcPr>
          <w:p w14:paraId="6137F06D" w14:textId="77777777" w:rsidR="00D61EE3" w:rsidRPr="00D60BAF" w:rsidRDefault="00D61EE3" w:rsidP="00D04F21">
            <w:pPr>
              <w:tabs>
                <w:tab w:val="left" w:pos="851"/>
              </w:tabs>
              <w:spacing w:before="120"/>
              <w:jc w:val="center"/>
              <w:rPr>
                <w:rFonts w:ascii="Arial" w:hAnsi="Arial" w:cs="Arial"/>
                <w:b/>
                <w:iCs/>
                <w:sz w:val="22"/>
              </w:rPr>
            </w:pPr>
            <w:r w:rsidRPr="00D60BAF">
              <w:rPr>
                <w:rFonts w:ascii="Arial" w:hAnsi="Arial" w:cs="Arial"/>
                <w:b/>
                <w:iCs/>
                <w:sz w:val="22"/>
              </w:rPr>
              <w:t xml:space="preserve">Représentant </w:t>
            </w:r>
            <w:r w:rsidRPr="00405FFB">
              <w:rPr>
                <w:rFonts w:ascii="Arial" w:hAnsi="Arial" w:cs="Arial"/>
                <w:b/>
                <w:iCs/>
                <w:sz w:val="20"/>
              </w:rPr>
              <w:t xml:space="preserve">(mandataire) </w:t>
            </w:r>
            <w:r w:rsidRPr="00D60BAF">
              <w:rPr>
                <w:rFonts w:ascii="Arial" w:hAnsi="Arial" w:cs="Arial"/>
                <w:b/>
                <w:iCs/>
                <w:sz w:val="22"/>
              </w:rPr>
              <w:t>et qualité</w:t>
            </w:r>
          </w:p>
        </w:tc>
        <w:tc>
          <w:tcPr>
            <w:tcW w:w="2373" w:type="dxa"/>
            <w:shd w:val="clear" w:color="auto" w:fill="D9D9D9" w:themeFill="background1" w:themeFillShade="D9"/>
          </w:tcPr>
          <w:p w14:paraId="3A0F6415" w14:textId="77777777" w:rsidR="00D61EE3" w:rsidRPr="00D60BAF" w:rsidRDefault="00D61EE3" w:rsidP="00D04F21">
            <w:pPr>
              <w:tabs>
                <w:tab w:val="left" w:pos="0"/>
              </w:tabs>
              <w:spacing w:before="120"/>
              <w:jc w:val="center"/>
              <w:rPr>
                <w:rFonts w:ascii="Arial" w:hAnsi="Arial" w:cs="Arial"/>
                <w:b/>
                <w:iCs/>
                <w:sz w:val="22"/>
              </w:rPr>
            </w:pPr>
            <w:r w:rsidRPr="00D60BAF">
              <w:rPr>
                <w:rFonts w:ascii="Arial" w:hAnsi="Arial" w:cs="Arial"/>
                <w:b/>
                <w:iCs/>
                <w:sz w:val="22"/>
              </w:rPr>
              <w:t>immatriculation</w:t>
            </w:r>
          </w:p>
        </w:tc>
      </w:tr>
      <w:tr w:rsidR="00D61EE3" w14:paraId="76795446" w14:textId="77777777" w:rsidTr="00D04F21">
        <w:trPr>
          <w:trHeight w:val="2163"/>
          <w:jc w:val="center"/>
        </w:trPr>
        <w:tc>
          <w:tcPr>
            <w:tcW w:w="4077" w:type="dxa"/>
          </w:tcPr>
          <w:p w14:paraId="5EF9D108" w14:textId="77777777" w:rsidR="00D61EE3" w:rsidRPr="003F40BF" w:rsidRDefault="00D61EE3" w:rsidP="00D04F21">
            <w:pPr>
              <w:tabs>
                <w:tab w:val="left" w:pos="851"/>
              </w:tabs>
              <w:jc w:val="both"/>
              <w:rPr>
                <w:rFonts w:ascii="Arial" w:hAnsi="Arial" w:cs="Arial"/>
                <w:b/>
                <w:iCs/>
              </w:rPr>
            </w:pPr>
            <w:r w:rsidRPr="003F40BF">
              <w:rPr>
                <w:rFonts w:ascii="Arial" w:hAnsi="Arial" w:cs="Arial"/>
                <w:b/>
                <w:iCs/>
              </w:rPr>
              <w:t>1</w:t>
            </w:r>
            <w:r w:rsidRPr="003F40BF">
              <w:rPr>
                <w:rFonts w:ascii="Arial" w:hAnsi="Arial" w:cs="Arial"/>
                <w:b/>
                <w:iCs/>
                <w:vertAlign w:val="superscript"/>
              </w:rPr>
              <w:t>er</w:t>
            </w:r>
            <w:r w:rsidRPr="003F40BF">
              <w:rPr>
                <w:rFonts w:ascii="Arial" w:hAnsi="Arial" w:cs="Arial"/>
                <w:b/>
                <w:iCs/>
              </w:rPr>
              <w:t xml:space="preserve"> cotraitant :</w:t>
            </w:r>
          </w:p>
          <w:p w14:paraId="30D5056F"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Nom / raison sociale :</w:t>
            </w:r>
          </w:p>
          <w:p w14:paraId="773E51E1" w14:textId="77777777" w:rsidR="00D61EE3" w:rsidRPr="00D60BAF" w:rsidRDefault="00D61EE3" w:rsidP="00D04F21">
            <w:pPr>
              <w:tabs>
                <w:tab w:val="left" w:pos="851"/>
              </w:tabs>
              <w:jc w:val="both"/>
              <w:rPr>
                <w:rFonts w:ascii="Arial" w:hAnsi="Arial" w:cs="Arial"/>
                <w:iCs/>
                <w:sz w:val="22"/>
              </w:rPr>
            </w:pPr>
          </w:p>
          <w:p w14:paraId="2CD82DC9"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Domiciliation / Siège social :</w:t>
            </w:r>
          </w:p>
          <w:p w14:paraId="7C613409" w14:textId="77777777" w:rsidR="00D61EE3" w:rsidRPr="00D60BAF" w:rsidRDefault="00D61EE3" w:rsidP="00D04F21">
            <w:pPr>
              <w:tabs>
                <w:tab w:val="left" w:pos="851"/>
              </w:tabs>
              <w:jc w:val="both"/>
              <w:rPr>
                <w:rFonts w:ascii="Arial" w:hAnsi="Arial" w:cs="Arial"/>
                <w:iCs/>
                <w:sz w:val="22"/>
              </w:rPr>
            </w:pPr>
          </w:p>
          <w:p w14:paraId="38162A11" w14:textId="77777777" w:rsidR="00D61EE3" w:rsidRPr="00D60BAF" w:rsidRDefault="00D61EE3" w:rsidP="00D04F21">
            <w:pPr>
              <w:tabs>
                <w:tab w:val="left" w:pos="851"/>
              </w:tabs>
              <w:jc w:val="both"/>
              <w:rPr>
                <w:rFonts w:ascii="Arial" w:hAnsi="Arial" w:cs="Arial"/>
                <w:iCs/>
                <w:sz w:val="22"/>
              </w:rPr>
            </w:pPr>
            <w:r w:rsidRPr="00D60BAF">
              <w:rPr>
                <w:rFonts w:ascii="Arial" w:hAnsi="Arial" w:cs="Arial"/>
                <w:iCs/>
                <w:sz w:val="22"/>
              </w:rPr>
              <w:t>Forme de la société :</w:t>
            </w:r>
          </w:p>
        </w:tc>
        <w:tc>
          <w:tcPr>
            <w:tcW w:w="3119" w:type="dxa"/>
          </w:tcPr>
          <w:p w14:paraId="45589E20" w14:textId="77777777" w:rsidR="00D61EE3" w:rsidRPr="00D60BAF" w:rsidRDefault="00D61EE3" w:rsidP="00D04F21">
            <w:pPr>
              <w:tabs>
                <w:tab w:val="left" w:pos="851"/>
              </w:tabs>
              <w:jc w:val="both"/>
              <w:rPr>
                <w:rFonts w:ascii="Arial" w:hAnsi="Arial" w:cs="Arial"/>
                <w:iCs/>
                <w:sz w:val="22"/>
              </w:rPr>
            </w:pPr>
          </w:p>
        </w:tc>
        <w:tc>
          <w:tcPr>
            <w:tcW w:w="2373" w:type="dxa"/>
          </w:tcPr>
          <w:p w14:paraId="73B70431"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INSEE :</w:t>
            </w:r>
          </w:p>
          <w:p w14:paraId="4F28D272" w14:textId="77777777" w:rsidR="00D61EE3" w:rsidRPr="00D60BAF" w:rsidRDefault="00D61EE3" w:rsidP="00D04F21">
            <w:pPr>
              <w:tabs>
                <w:tab w:val="left" w:pos="851"/>
              </w:tabs>
              <w:jc w:val="both"/>
              <w:rPr>
                <w:rFonts w:ascii="Arial" w:hAnsi="Arial" w:cs="Arial"/>
                <w:iCs/>
                <w:sz w:val="22"/>
              </w:rPr>
            </w:pPr>
          </w:p>
          <w:p w14:paraId="6C1E48FC"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SIRET :</w:t>
            </w:r>
          </w:p>
          <w:p w14:paraId="60E2E920" w14:textId="77777777" w:rsidR="00D61EE3" w:rsidRPr="00D60BAF" w:rsidRDefault="00D61EE3" w:rsidP="00D04F21">
            <w:pPr>
              <w:tabs>
                <w:tab w:val="left" w:pos="851"/>
              </w:tabs>
              <w:jc w:val="both"/>
              <w:rPr>
                <w:rFonts w:ascii="Arial" w:hAnsi="Arial" w:cs="Arial"/>
                <w:iCs/>
                <w:sz w:val="22"/>
              </w:rPr>
            </w:pPr>
          </w:p>
          <w:p w14:paraId="7C165AF2" w14:textId="77777777" w:rsidR="00D61EE3" w:rsidRPr="00D60BAF" w:rsidRDefault="00D61EE3" w:rsidP="00D04F21">
            <w:pPr>
              <w:tabs>
                <w:tab w:val="left" w:pos="851"/>
              </w:tabs>
              <w:jc w:val="both"/>
              <w:rPr>
                <w:rFonts w:ascii="Arial" w:hAnsi="Arial" w:cs="Arial"/>
                <w:iCs/>
                <w:sz w:val="22"/>
              </w:rPr>
            </w:pPr>
            <w:r w:rsidRPr="00D60BAF">
              <w:rPr>
                <w:rFonts w:ascii="Arial" w:hAnsi="Arial" w:cs="Arial"/>
                <w:iCs/>
                <w:sz w:val="22"/>
              </w:rPr>
              <w:t>Code NAF :</w:t>
            </w:r>
          </w:p>
          <w:p w14:paraId="00ABEC74" w14:textId="77777777" w:rsidR="00D61EE3" w:rsidRDefault="00D61EE3" w:rsidP="00D04F21">
            <w:pPr>
              <w:tabs>
                <w:tab w:val="left" w:pos="851"/>
              </w:tabs>
              <w:rPr>
                <w:rFonts w:ascii="Arial" w:hAnsi="Arial" w:cs="Arial"/>
                <w:iCs/>
                <w:sz w:val="22"/>
              </w:rPr>
            </w:pPr>
            <w:r w:rsidRPr="00D60BAF">
              <w:rPr>
                <w:rFonts w:ascii="Arial" w:hAnsi="Arial" w:cs="Arial"/>
                <w:iCs/>
                <w:sz w:val="22"/>
              </w:rPr>
              <w:t>Registre du commerce :</w:t>
            </w:r>
          </w:p>
          <w:p w14:paraId="5E9ADF67" w14:textId="77777777" w:rsidR="00D61EE3" w:rsidRPr="00D60BAF" w:rsidRDefault="00D61EE3" w:rsidP="00D04F21">
            <w:pPr>
              <w:tabs>
                <w:tab w:val="left" w:pos="851"/>
              </w:tabs>
              <w:jc w:val="both"/>
              <w:rPr>
                <w:rFonts w:ascii="Arial" w:hAnsi="Arial" w:cs="Arial"/>
                <w:iCs/>
                <w:sz w:val="22"/>
              </w:rPr>
            </w:pPr>
          </w:p>
        </w:tc>
      </w:tr>
      <w:tr w:rsidR="00D61EE3" w14:paraId="4E55BEED" w14:textId="77777777" w:rsidTr="00D04F21">
        <w:trPr>
          <w:trHeight w:val="1344"/>
          <w:jc w:val="center"/>
        </w:trPr>
        <w:tc>
          <w:tcPr>
            <w:tcW w:w="4077" w:type="dxa"/>
            <w:shd w:val="clear" w:color="auto" w:fill="F2F2F2" w:themeFill="background1" w:themeFillShade="F2"/>
          </w:tcPr>
          <w:p w14:paraId="27A2EF47" w14:textId="77777777" w:rsidR="00D61EE3" w:rsidRPr="00D60BAF" w:rsidRDefault="00D61EE3" w:rsidP="00D04F21">
            <w:pPr>
              <w:tabs>
                <w:tab w:val="left" w:pos="851"/>
              </w:tabs>
              <w:jc w:val="both"/>
              <w:rPr>
                <w:rFonts w:ascii="Arial" w:hAnsi="Arial" w:cs="Arial"/>
                <w:iCs/>
                <w:sz w:val="22"/>
              </w:rPr>
            </w:pPr>
            <w:r w:rsidRPr="003F40BF">
              <w:rPr>
                <w:rFonts w:ascii="Arial" w:hAnsi="Arial" w:cs="Arial"/>
                <w:b/>
                <w:iCs/>
              </w:rPr>
              <w:lastRenderedPageBreak/>
              <w:t>2ème cotraitant</w:t>
            </w:r>
            <w:r w:rsidRPr="003F40BF">
              <w:rPr>
                <w:rFonts w:ascii="Arial" w:hAnsi="Arial" w:cs="Arial"/>
                <w:iCs/>
              </w:rPr>
              <w:t> </w:t>
            </w:r>
            <w:r w:rsidRPr="00D60BAF">
              <w:rPr>
                <w:rFonts w:ascii="Arial" w:hAnsi="Arial" w:cs="Arial"/>
                <w:iCs/>
                <w:sz w:val="22"/>
              </w:rPr>
              <w:t>:</w:t>
            </w:r>
          </w:p>
          <w:p w14:paraId="30C2355C"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Nom / raison sociale :</w:t>
            </w:r>
          </w:p>
          <w:p w14:paraId="2585D79A" w14:textId="77777777" w:rsidR="00D61EE3" w:rsidRPr="00D60BAF" w:rsidRDefault="00D61EE3" w:rsidP="00D04F21">
            <w:pPr>
              <w:tabs>
                <w:tab w:val="left" w:pos="851"/>
              </w:tabs>
              <w:jc w:val="both"/>
              <w:rPr>
                <w:rFonts w:ascii="Arial" w:hAnsi="Arial" w:cs="Arial"/>
                <w:iCs/>
                <w:sz w:val="22"/>
              </w:rPr>
            </w:pPr>
          </w:p>
          <w:p w14:paraId="1AACE5DF"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Domiciliation / Siège social :</w:t>
            </w:r>
          </w:p>
          <w:p w14:paraId="75FB54F4" w14:textId="77777777" w:rsidR="00D61EE3" w:rsidRPr="00D60BAF" w:rsidRDefault="00D61EE3" w:rsidP="00D04F21">
            <w:pPr>
              <w:tabs>
                <w:tab w:val="left" w:pos="851"/>
              </w:tabs>
              <w:jc w:val="both"/>
              <w:rPr>
                <w:rFonts w:ascii="Arial" w:hAnsi="Arial" w:cs="Arial"/>
                <w:iCs/>
                <w:sz w:val="22"/>
              </w:rPr>
            </w:pPr>
          </w:p>
          <w:p w14:paraId="45F716A4"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Forme de la société :</w:t>
            </w:r>
          </w:p>
          <w:p w14:paraId="332C711D" w14:textId="77777777" w:rsidR="00D61EE3" w:rsidRPr="00D60BAF" w:rsidRDefault="00D61EE3" w:rsidP="00D04F21">
            <w:pPr>
              <w:tabs>
                <w:tab w:val="left" w:pos="851"/>
              </w:tabs>
              <w:jc w:val="both"/>
              <w:rPr>
                <w:rFonts w:ascii="Arial" w:hAnsi="Arial" w:cs="Arial"/>
                <w:iCs/>
                <w:sz w:val="22"/>
              </w:rPr>
            </w:pPr>
          </w:p>
          <w:p w14:paraId="4AFC2FB7" w14:textId="77777777" w:rsidR="00D61EE3" w:rsidRPr="00D60BAF" w:rsidRDefault="00D61EE3" w:rsidP="00D04F21">
            <w:pPr>
              <w:tabs>
                <w:tab w:val="left" w:pos="851"/>
              </w:tabs>
              <w:jc w:val="both"/>
              <w:rPr>
                <w:rFonts w:ascii="Arial" w:hAnsi="Arial" w:cs="Arial"/>
                <w:iCs/>
                <w:sz w:val="22"/>
              </w:rPr>
            </w:pPr>
          </w:p>
        </w:tc>
        <w:tc>
          <w:tcPr>
            <w:tcW w:w="3119" w:type="dxa"/>
            <w:shd w:val="clear" w:color="auto" w:fill="F2F2F2" w:themeFill="background1" w:themeFillShade="F2"/>
          </w:tcPr>
          <w:p w14:paraId="47BF5293" w14:textId="77777777" w:rsidR="00D61EE3" w:rsidRPr="00D60BAF" w:rsidRDefault="00D61EE3" w:rsidP="00D04F21">
            <w:pPr>
              <w:tabs>
                <w:tab w:val="left" w:pos="851"/>
              </w:tabs>
              <w:jc w:val="both"/>
              <w:rPr>
                <w:rFonts w:ascii="Arial" w:hAnsi="Arial" w:cs="Arial"/>
                <w:iCs/>
                <w:sz w:val="22"/>
              </w:rPr>
            </w:pPr>
          </w:p>
        </w:tc>
        <w:tc>
          <w:tcPr>
            <w:tcW w:w="2373" w:type="dxa"/>
            <w:shd w:val="clear" w:color="auto" w:fill="F2F2F2" w:themeFill="background1" w:themeFillShade="F2"/>
          </w:tcPr>
          <w:p w14:paraId="11CFBC1A"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INSEE :</w:t>
            </w:r>
          </w:p>
          <w:p w14:paraId="696FFE18" w14:textId="77777777" w:rsidR="00D61EE3" w:rsidRPr="00D60BAF" w:rsidRDefault="00D61EE3" w:rsidP="00D04F21">
            <w:pPr>
              <w:tabs>
                <w:tab w:val="left" w:pos="851"/>
              </w:tabs>
              <w:jc w:val="both"/>
              <w:rPr>
                <w:rFonts w:ascii="Arial" w:hAnsi="Arial" w:cs="Arial"/>
                <w:iCs/>
                <w:sz w:val="22"/>
              </w:rPr>
            </w:pPr>
          </w:p>
          <w:p w14:paraId="0873D7F5" w14:textId="77777777" w:rsidR="00D61EE3" w:rsidRDefault="00D61EE3" w:rsidP="00D04F21">
            <w:pPr>
              <w:tabs>
                <w:tab w:val="left" w:pos="851"/>
              </w:tabs>
              <w:jc w:val="both"/>
              <w:rPr>
                <w:rFonts w:ascii="Arial" w:hAnsi="Arial" w:cs="Arial"/>
                <w:iCs/>
                <w:sz w:val="22"/>
              </w:rPr>
            </w:pPr>
            <w:r w:rsidRPr="00D60BAF">
              <w:rPr>
                <w:rFonts w:ascii="Arial" w:hAnsi="Arial" w:cs="Arial"/>
                <w:iCs/>
                <w:sz w:val="22"/>
              </w:rPr>
              <w:t>SIRET :</w:t>
            </w:r>
          </w:p>
          <w:p w14:paraId="5F30816F" w14:textId="77777777" w:rsidR="00D61EE3" w:rsidRPr="00D60BAF" w:rsidRDefault="00D61EE3" w:rsidP="00D04F21">
            <w:pPr>
              <w:tabs>
                <w:tab w:val="left" w:pos="851"/>
              </w:tabs>
              <w:jc w:val="both"/>
              <w:rPr>
                <w:rFonts w:ascii="Arial" w:hAnsi="Arial" w:cs="Arial"/>
                <w:iCs/>
                <w:sz w:val="22"/>
              </w:rPr>
            </w:pPr>
          </w:p>
          <w:p w14:paraId="62E25856" w14:textId="77777777" w:rsidR="00D61EE3" w:rsidRPr="00D60BAF" w:rsidRDefault="00D61EE3" w:rsidP="00D04F21">
            <w:pPr>
              <w:tabs>
                <w:tab w:val="left" w:pos="851"/>
              </w:tabs>
              <w:jc w:val="both"/>
              <w:rPr>
                <w:rFonts w:ascii="Arial" w:hAnsi="Arial" w:cs="Arial"/>
                <w:iCs/>
                <w:sz w:val="22"/>
              </w:rPr>
            </w:pPr>
            <w:r w:rsidRPr="00D60BAF">
              <w:rPr>
                <w:rFonts w:ascii="Arial" w:hAnsi="Arial" w:cs="Arial"/>
                <w:iCs/>
                <w:sz w:val="22"/>
              </w:rPr>
              <w:t>Code NAF :</w:t>
            </w:r>
          </w:p>
          <w:p w14:paraId="2063D35B" w14:textId="77777777" w:rsidR="00D61EE3" w:rsidRDefault="00D61EE3" w:rsidP="00D04F21">
            <w:pPr>
              <w:tabs>
                <w:tab w:val="left" w:pos="851"/>
              </w:tabs>
              <w:rPr>
                <w:rFonts w:ascii="Arial" w:hAnsi="Arial" w:cs="Arial"/>
                <w:iCs/>
                <w:sz w:val="22"/>
              </w:rPr>
            </w:pPr>
            <w:r w:rsidRPr="00D60BAF">
              <w:rPr>
                <w:rFonts w:ascii="Arial" w:hAnsi="Arial" w:cs="Arial"/>
                <w:iCs/>
                <w:sz w:val="22"/>
              </w:rPr>
              <w:t>Registre du commerce :</w:t>
            </w:r>
          </w:p>
          <w:p w14:paraId="30B0040E" w14:textId="77777777" w:rsidR="00D61EE3" w:rsidRPr="00D60BAF" w:rsidRDefault="00D61EE3" w:rsidP="00D04F21">
            <w:pPr>
              <w:tabs>
                <w:tab w:val="left" w:pos="851"/>
              </w:tabs>
              <w:jc w:val="both"/>
              <w:rPr>
                <w:rFonts w:ascii="Arial" w:hAnsi="Arial" w:cs="Arial"/>
                <w:iCs/>
                <w:sz w:val="22"/>
              </w:rPr>
            </w:pPr>
          </w:p>
          <w:p w14:paraId="6B985730" w14:textId="77777777" w:rsidR="00D61EE3" w:rsidRPr="00D60BAF" w:rsidRDefault="00D61EE3" w:rsidP="00D04F21">
            <w:pPr>
              <w:tabs>
                <w:tab w:val="left" w:pos="851"/>
              </w:tabs>
              <w:jc w:val="both"/>
              <w:rPr>
                <w:rFonts w:ascii="Arial" w:hAnsi="Arial" w:cs="Arial"/>
                <w:iCs/>
                <w:sz w:val="22"/>
              </w:rPr>
            </w:pPr>
          </w:p>
        </w:tc>
      </w:tr>
    </w:tbl>
    <w:p w14:paraId="4A8A78EB" w14:textId="66CF4420" w:rsidR="00D61EE3" w:rsidRPr="00AC5355" w:rsidRDefault="00D61EE3" w:rsidP="00D61EE3">
      <w:pPr>
        <w:spacing w:before="240" w:after="120"/>
        <w:jc w:val="both"/>
        <w:rPr>
          <w:rFonts w:ascii="Arial" w:hAnsi="Arial"/>
          <w:noProof/>
          <w:spacing w:val="-6"/>
          <w:sz w:val="22"/>
          <w:lang w:eastAsia="fr-FR"/>
        </w:rPr>
      </w:pPr>
      <w:r w:rsidRPr="00AC5355">
        <w:rPr>
          <w:rFonts w:ascii="Arial" w:hAnsi="Arial"/>
          <w:noProof/>
          <w:spacing w:val="-6"/>
          <w:sz w:val="22"/>
          <w:lang w:eastAsia="fr-FR"/>
        </w:rPr>
        <w:t xml:space="preserve">- NOUS ENGAGEONS, sans réserve, conformément aux conditions, clauses et prescriptions imposées </w:t>
      </w:r>
      <w:r w:rsidR="00FF4576">
        <w:rPr>
          <w:rFonts w:ascii="Arial" w:hAnsi="Arial"/>
          <w:noProof/>
          <w:spacing w:val="-6"/>
          <w:sz w:val="22"/>
          <w:lang w:eastAsia="fr-FR"/>
        </w:rPr>
        <w:t>par la présente convention</w:t>
      </w:r>
      <w:r w:rsidRPr="00AC5355">
        <w:rPr>
          <w:rFonts w:ascii="Arial" w:hAnsi="Arial"/>
          <w:noProof/>
          <w:spacing w:val="-6"/>
          <w:sz w:val="22"/>
          <w:lang w:eastAsia="fr-FR"/>
        </w:rPr>
        <w:t xml:space="preserve"> à exécuter les missions confiées aux conditions ci-après, qui constituent l'offre du groupement que nous avons constitué,</w:t>
      </w:r>
    </w:p>
    <w:p w14:paraId="655905B2" w14:textId="2C0DAB06" w:rsidR="00D61EE3" w:rsidRPr="00AC5355" w:rsidRDefault="00D61EE3" w:rsidP="00D61EE3">
      <w:pPr>
        <w:spacing w:before="240" w:after="120"/>
        <w:jc w:val="both"/>
        <w:rPr>
          <w:rFonts w:ascii="Arial" w:hAnsi="Arial"/>
          <w:noProof/>
          <w:spacing w:val="-6"/>
          <w:sz w:val="22"/>
          <w:lang w:eastAsia="fr-FR"/>
        </w:rPr>
      </w:pPr>
      <w:r w:rsidRPr="00AC5355">
        <w:rPr>
          <w:rFonts w:ascii="Arial" w:hAnsi="Arial"/>
          <w:noProof/>
          <w:spacing w:val="-6"/>
          <w:sz w:val="22"/>
          <w:lang w:eastAsia="fr-FR"/>
        </w:rPr>
        <w:t xml:space="preserve">- AFFIRMONS, sous peine de résiliation de plein droit </w:t>
      </w:r>
      <w:r w:rsidR="00AA1131">
        <w:rPr>
          <w:rFonts w:ascii="Arial" w:hAnsi="Arial"/>
          <w:noProof/>
          <w:spacing w:val="-6"/>
          <w:sz w:val="22"/>
          <w:lang w:eastAsia="fr-FR"/>
        </w:rPr>
        <w:t>de l’accord-cadre</w:t>
      </w:r>
      <w:r w:rsidRPr="00AC5355">
        <w:rPr>
          <w:rFonts w:ascii="Arial" w:hAnsi="Arial"/>
          <w:noProof/>
          <w:spacing w:val="-6"/>
          <w:sz w:val="22"/>
          <w:lang w:eastAsia="fr-FR"/>
        </w:rPr>
        <w:t>, que nous sommes titulaires d'une police d'assurance garantissant l'ensemble des responsabilités que nous encourons :</w:t>
      </w:r>
    </w:p>
    <w:tbl>
      <w:tblPr>
        <w:tblStyle w:val="Grilledutableau"/>
        <w:tblW w:w="9498" w:type="dxa"/>
        <w:jc w:val="center"/>
        <w:tblLook w:val="04A0" w:firstRow="1" w:lastRow="0" w:firstColumn="1" w:lastColumn="0" w:noHBand="0" w:noVBand="1"/>
      </w:tblPr>
      <w:tblGrid>
        <w:gridCol w:w="3828"/>
        <w:gridCol w:w="3260"/>
        <w:gridCol w:w="2410"/>
      </w:tblGrid>
      <w:tr w:rsidR="00D61EE3" w14:paraId="2EEBF5EF" w14:textId="77777777" w:rsidTr="00D04F21">
        <w:trPr>
          <w:trHeight w:val="824"/>
          <w:jc w:val="center"/>
        </w:trPr>
        <w:tc>
          <w:tcPr>
            <w:tcW w:w="3828" w:type="dxa"/>
            <w:shd w:val="clear" w:color="auto" w:fill="D9D9D9" w:themeFill="background1" w:themeFillShade="D9"/>
          </w:tcPr>
          <w:p w14:paraId="233C6810" w14:textId="77777777" w:rsidR="00D61EE3" w:rsidRPr="006F79ED" w:rsidRDefault="00D61EE3" w:rsidP="00D04F21">
            <w:pPr>
              <w:tabs>
                <w:tab w:val="left" w:pos="851"/>
              </w:tabs>
              <w:spacing w:before="120"/>
              <w:ind w:firstLine="33"/>
              <w:jc w:val="center"/>
              <w:rPr>
                <w:rFonts w:ascii="Arial" w:hAnsi="Arial" w:cs="Arial"/>
                <w:b/>
                <w:iCs/>
              </w:rPr>
            </w:pPr>
            <w:r>
              <w:rPr>
                <w:rFonts w:ascii="Arial" w:hAnsi="Arial" w:cs="Arial"/>
                <w:b/>
                <w:iCs/>
              </w:rPr>
              <w:t xml:space="preserve">Membres du </w:t>
            </w:r>
            <w:r w:rsidRPr="00D40FBE">
              <w:rPr>
                <w:rFonts w:ascii="Arial" w:hAnsi="Arial" w:cs="Arial"/>
                <w:b/>
                <w:iCs/>
              </w:rPr>
              <w:t>groupement</w:t>
            </w:r>
          </w:p>
        </w:tc>
        <w:tc>
          <w:tcPr>
            <w:tcW w:w="3260" w:type="dxa"/>
            <w:shd w:val="clear" w:color="auto" w:fill="D9D9D9" w:themeFill="background1" w:themeFillShade="D9"/>
          </w:tcPr>
          <w:p w14:paraId="5F7104F4" w14:textId="77777777" w:rsidR="00D61EE3" w:rsidRPr="00D40FBE" w:rsidRDefault="00D61EE3" w:rsidP="00D04F21">
            <w:pPr>
              <w:tabs>
                <w:tab w:val="left" w:pos="851"/>
              </w:tabs>
              <w:spacing w:before="120"/>
              <w:jc w:val="center"/>
              <w:rPr>
                <w:rFonts w:ascii="Arial" w:hAnsi="Arial" w:cs="Arial"/>
                <w:b/>
                <w:iCs/>
              </w:rPr>
            </w:pPr>
            <w:r>
              <w:rPr>
                <w:rFonts w:ascii="Arial" w:hAnsi="Arial" w:cs="Arial"/>
                <w:b/>
                <w:iCs/>
              </w:rPr>
              <w:t>Compagnie</w:t>
            </w:r>
          </w:p>
        </w:tc>
        <w:tc>
          <w:tcPr>
            <w:tcW w:w="2410" w:type="dxa"/>
            <w:shd w:val="clear" w:color="auto" w:fill="D9D9D9" w:themeFill="background1" w:themeFillShade="D9"/>
          </w:tcPr>
          <w:p w14:paraId="0DD7E800" w14:textId="77777777" w:rsidR="00D61EE3" w:rsidRPr="00D40FBE" w:rsidRDefault="00D61EE3" w:rsidP="00D04F21">
            <w:pPr>
              <w:tabs>
                <w:tab w:val="left" w:pos="0"/>
              </w:tabs>
              <w:spacing w:before="120"/>
              <w:jc w:val="center"/>
              <w:rPr>
                <w:rFonts w:ascii="Arial" w:hAnsi="Arial" w:cs="Arial"/>
                <w:b/>
                <w:iCs/>
              </w:rPr>
            </w:pPr>
            <w:r>
              <w:rPr>
                <w:rFonts w:ascii="Arial" w:hAnsi="Arial" w:cs="Arial"/>
                <w:b/>
                <w:iCs/>
              </w:rPr>
              <w:t>N° de police</w:t>
            </w:r>
          </w:p>
        </w:tc>
      </w:tr>
      <w:tr w:rsidR="00D61EE3" w14:paraId="13DE05E0" w14:textId="77777777" w:rsidTr="00D04F21">
        <w:trPr>
          <w:trHeight w:val="1028"/>
          <w:jc w:val="center"/>
        </w:trPr>
        <w:tc>
          <w:tcPr>
            <w:tcW w:w="3828" w:type="dxa"/>
          </w:tcPr>
          <w:p w14:paraId="2D469290" w14:textId="77777777" w:rsidR="00D61EE3" w:rsidRPr="00FA1FDA" w:rsidRDefault="00D61EE3" w:rsidP="00D04F21">
            <w:pPr>
              <w:tabs>
                <w:tab w:val="left" w:pos="851"/>
              </w:tabs>
              <w:spacing w:before="120"/>
              <w:jc w:val="both"/>
              <w:rPr>
                <w:rFonts w:ascii="Arial" w:hAnsi="Arial" w:cs="Arial"/>
                <w:iCs/>
              </w:rPr>
            </w:pPr>
            <w:r>
              <w:rPr>
                <w:rFonts w:ascii="Arial" w:hAnsi="Arial" w:cs="Arial"/>
                <w:iCs/>
              </w:rPr>
              <w:t>1</w:t>
            </w:r>
            <w:r w:rsidRPr="00353EEE">
              <w:rPr>
                <w:rFonts w:ascii="Arial" w:hAnsi="Arial" w:cs="Arial"/>
                <w:iCs/>
                <w:vertAlign w:val="superscript"/>
              </w:rPr>
              <w:t>er</w:t>
            </w:r>
            <w:r>
              <w:rPr>
                <w:rFonts w:ascii="Arial" w:hAnsi="Arial" w:cs="Arial"/>
                <w:iCs/>
              </w:rPr>
              <w:t xml:space="preserve"> cotraitant :</w:t>
            </w:r>
          </w:p>
          <w:p w14:paraId="077175C2" w14:textId="77777777" w:rsidR="00D61EE3" w:rsidRPr="00FA1FDA" w:rsidRDefault="00D61EE3" w:rsidP="00D04F21">
            <w:pPr>
              <w:tabs>
                <w:tab w:val="left" w:pos="851"/>
              </w:tabs>
              <w:spacing w:before="120"/>
              <w:jc w:val="both"/>
              <w:rPr>
                <w:rFonts w:ascii="Arial" w:hAnsi="Arial" w:cs="Arial"/>
                <w:iCs/>
              </w:rPr>
            </w:pPr>
          </w:p>
        </w:tc>
        <w:tc>
          <w:tcPr>
            <w:tcW w:w="3260" w:type="dxa"/>
          </w:tcPr>
          <w:p w14:paraId="26BF45FB" w14:textId="77777777" w:rsidR="00D61EE3" w:rsidRPr="00FA1FDA" w:rsidRDefault="00D61EE3" w:rsidP="00D04F21">
            <w:pPr>
              <w:tabs>
                <w:tab w:val="left" w:pos="851"/>
              </w:tabs>
              <w:spacing w:before="120"/>
              <w:jc w:val="both"/>
              <w:rPr>
                <w:rFonts w:ascii="Arial" w:hAnsi="Arial" w:cs="Arial"/>
                <w:iCs/>
              </w:rPr>
            </w:pPr>
          </w:p>
        </w:tc>
        <w:tc>
          <w:tcPr>
            <w:tcW w:w="2410" w:type="dxa"/>
          </w:tcPr>
          <w:p w14:paraId="12EC71FF" w14:textId="77777777" w:rsidR="00D61EE3" w:rsidRPr="00FA1FDA" w:rsidRDefault="00D61EE3" w:rsidP="00D04F21">
            <w:pPr>
              <w:tabs>
                <w:tab w:val="left" w:pos="851"/>
              </w:tabs>
              <w:spacing w:before="120"/>
              <w:jc w:val="both"/>
              <w:rPr>
                <w:rFonts w:ascii="Arial" w:hAnsi="Arial" w:cs="Arial"/>
                <w:iCs/>
              </w:rPr>
            </w:pPr>
          </w:p>
        </w:tc>
      </w:tr>
      <w:tr w:rsidR="00D61EE3" w14:paraId="4CBA836C" w14:textId="77777777" w:rsidTr="00D04F21">
        <w:trPr>
          <w:trHeight w:val="986"/>
          <w:jc w:val="center"/>
        </w:trPr>
        <w:tc>
          <w:tcPr>
            <w:tcW w:w="3828" w:type="dxa"/>
            <w:shd w:val="clear" w:color="auto" w:fill="F2F2F2" w:themeFill="background1" w:themeFillShade="F2"/>
          </w:tcPr>
          <w:p w14:paraId="47942BBB" w14:textId="77777777" w:rsidR="00D61EE3" w:rsidRPr="00353EEE" w:rsidRDefault="00D61EE3" w:rsidP="00D04F21">
            <w:pPr>
              <w:tabs>
                <w:tab w:val="left" w:pos="851"/>
              </w:tabs>
              <w:spacing w:before="120"/>
              <w:jc w:val="both"/>
              <w:rPr>
                <w:rFonts w:ascii="Arial" w:hAnsi="Arial" w:cs="Arial"/>
                <w:iCs/>
              </w:rPr>
            </w:pPr>
            <w:r w:rsidRPr="00353EEE">
              <w:rPr>
                <w:rFonts w:ascii="Arial" w:hAnsi="Arial" w:cs="Arial"/>
                <w:iCs/>
              </w:rPr>
              <w:t>2</w:t>
            </w:r>
            <w:r w:rsidRPr="00FD5CF1">
              <w:rPr>
                <w:rFonts w:ascii="Arial" w:hAnsi="Arial" w:cs="Arial"/>
                <w:iCs/>
                <w:vertAlign w:val="superscript"/>
              </w:rPr>
              <w:t>ème</w:t>
            </w:r>
            <w:r>
              <w:rPr>
                <w:rFonts w:ascii="Arial" w:hAnsi="Arial" w:cs="Arial"/>
                <w:iCs/>
              </w:rPr>
              <w:t xml:space="preserve"> </w:t>
            </w:r>
            <w:r w:rsidRPr="00353EEE">
              <w:rPr>
                <w:rFonts w:ascii="Arial" w:hAnsi="Arial" w:cs="Arial"/>
                <w:iCs/>
              </w:rPr>
              <w:t>cotraitant :</w:t>
            </w:r>
          </w:p>
          <w:p w14:paraId="1A5E781B" w14:textId="77777777" w:rsidR="00D61EE3" w:rsidRPr="00353EEE" w:rsidRDefault="00D61EE3" w:rsidP="00D04F21">
            <w:pPr>
              <w:tabs>
                <w:tab w:val="left" w:pos="851"/>
              </w:tabs>
              <w:spacing w:before="120"/>
              <w:jc w:val="both"/>
              <w:rPr>
                <w:rFonts w:ascii="Arial" w:hAnsi="Arial" w:cs="Arial"/>
                <w:iCs/>
              </w:rPr>
            </w:pPr>
          </w:p>
        </w:tc>
        <w:tc>
          <w:tcPr>
            <w:tcW w:w="3260" w:type="dxa"/>
            <w:shd w:val="clear" w:color="auto" w:fill="F2F2F2" w:themeFill="background1" w:themeFillShade="F2"/>
          </w:tcPr>
          <w:p w14:paraId="35326F1D" w14:textId="77777777" w:rsidR="00D61EE3" w:rsidRPr="00353EEE" w:rsidRDefault="00D61EE3" w:rsidP="00D04F21">
            <w:pPr>
              <w:tabs>
                <w:tab w:val="left" w:pos="851"/>
              </w:tabs>
              <w:spacing w:before="120"/>
              <w:jc w:val="both"/>
              <w:rPr>
                <w:rFonts w:ascii="Arial" w:hAnsi="Arial" w:cs="Arial"/>
                <w:iCs/>
              </w:rPr>
            </w:pPr>
          </w:p>
        </w:tc>
        <w:tc>
          <w:tcPr>
            <w:tcW w:w="2410" w:type="dxa"/>
            <w:shd w:val="clear" w:color="auto" w:fill="F2F2F2" w:themeFill="background1" w:themeFillShade="F2"/>
          </w:tcPr>
          <w:p w14:paraId="6ADD7410" w14:textId="77777777" w:rsidR="00D61EE3" w:rsidRPr="00353EEE" w:rsidRDefault="00D61EE3" w:rsidP="00D04F21">
            <w:pPr>
              <w:tabs>
                <w:tab w:val="left" w:pos="851"/>
              </w:tabs>
              <w:spacing w:before="120"/>
              <w:jc w:val="both"/>
              <w:rPr>
                <w:rFonts w:ascii="Arial" w:hAnsi="Arial" w:cs="Arial"/>
                <w:iCs/>
              </w:rPr>
            </w:pPr>
          </w:p>
        </w:tc>
      </w:tr>
    </w:tbl>
    <w:p w14:paraId="70FA5781" w14:textId="3C9625E5" w:rsidR="00D61EE3" w:rsidRPr="00AC5355" w:rsidRDefault="00D61EE3" w:rsidP="00D61EE3">
      <w:pPr>
        <w:spacing w:before="240" w:after="120"/>
        <w:jc w:val="both"/>
        <w:rPr>
          <w:rFonts w:ascii="Arial" w:hAnsi="Arial"/>
          <w:noProof/>
          <w:spacing w:val="-6"/>
          <w:sz w:val="22"/>
          <w:lang w:eastAsia="fr-FR"/>
        </w:rPr>
      </w:pPr>
      <w:r w:rsidRPr="00AC5355">
        <w:rPr>
          <w:rFonts w:ascii="Arial" w:hAnsi="Arial"/>
          <w:noProof/>
          <w:spacing w:val="-6"/>
          <w:sz w:val="22"/>
          <w:lang w:eastAsia="fr-FR"/>
        </w:rPr>
        <w:t xml:space="preserve">- </w:t>
      </w:r>
      <w:r w:rsidRPr="00F5335B">
        <w:rPr>
          <w:rFonts w:ascii="Arial" w:hAnsi="Arial"/>
          <w:noProof/>
          <w:spacing w:val="-6"/>
          <w:sz w:val="22"/>
          <w:lang w:eastAsia="fr-FR"/>
        </w:rPr>
        <w:t xml:space="preserve">CONFIRMONS, sous peine de résiliation de plein droit </w:t>
      </w:r>
      <w:r w:rsidR="00AA1131">
        <w:rPr>
          <w:rFonts w:ascii="Arial" w:hAnsi="Arial"/>
          <w:noProof/>
          <w:spacing w:val="-6"/>
          <w:sz w:val="22"/>
          <w:lang w:eastAsia="fr-FR"/>
        </w:rPr>
        <w:t>de l’accord-cadre</w:t>
      </w:r>
      <w:r w:rsidRPr="00F5335B">
        <w:rPr>
          <w:rFonts w:ascii="Arial" w:hAnsi="Arial"/>
          <w:noProof/>
          <w:spacing w:val="-6"/>
          <w:sz w:val="22"/>
          <w:lang w:eastAsia="fr-FR"/>
        </w:rPr>
        <w:t xml:space="preserve">, que les sous-traitants proposés à l'article </w:t>
      </w:r>
      <w:r>
        <w:rPr>
          <w:rFonts w:ascii="Arial" w:hAnsi="Arial"/>
          <w:noProof/>
          <w:spacing w:val="-6"/>
          <w:sz w:val="22"/>
          <w:lang w:eastAsia="fr-FR"/>
        </w:rPr>
        <w:t>correspondant</w:t>
      </w:r>
      <w:r w:rsidRPr="00F5335B">
        <w:rPr>
          <w:rFonts w:ascii="Arial" w:hAnsi="Arial"/>
          <w:noProof/>
          <w:spacing w:val="-6"/>
          <w:sz w:val="22"/>
          <w:lang w:eastAsia="fr-FR"/>
        </w:rPr>
        <w:t xml:space="preserve"> ci-</w:t>
      </w:r>
      <w:r w:rsidRPr="00CC5687">
        <w:rPr>
          <w:rFonts w:ascii="Arial" w:hAnsi="Arial"/>
          <w:noProof/>
          <w:spacing w:val="-6"/>
          <w:sz w:val="22"/>
          <w:lang w:eastAsia="fr-FR"/>
        </w:rPr>
        <w:t>après répondent</w:t>
      </w:r>
      <w:r w:rsidRPr="00AC5355">
        <w:rPr>
          <w:rFonts w:ascii="Arial" w:hAnsi="Arial"/>
          <w:noProof/>
          <w:spacing w:val="-6"/>
          <w:sz w:val="22"/>
          <w:lang w:eastAsia="fr-FR"/>
        </w:rPr>
        <w:t xml:space="preserve"> aux conditions ci-dessus rappelées et qu'ils sont également titulaires de polices d'assurance garantissant les responsabilités qu'ils encourent.</w:t>
      </w:r>
    </w:p>
    <w:tbl>
      <w:tblPr>
        <w:tblStyle w:val="Grilledutableau"/>
        <w:tblW w:w="9498" w:type="dxa"/>
        <w:jc w:val="center"/>
        <w:tblLook w:val="04A0" w:firstRow="1" w:lastRow="0" w:firstColumn="1" w:lastColumn="0" w:noHBand="0" w:noVBand="1"/>
      </w:tblPr>
      <w:tblGrid>
        <w:gridCol w:w="3828"/>
        <w:gridCol w:w="3260"/>
        <w:gridCol w:w="2410"/>
      </w:tblGrid>
      <w:tr w:rsidR="00D61EE3" w:rsidRPr="00D40FBE" w14:paraId="05CC61D8" w14:textId="77777777" w:rsidTr="00D04F21">
        <w:trPr>
          <w:trHeight w:val="824"/>
          <w:jc w:val="center"/>
        </w:trPr>
        <w:tc>
          <w:tcPr>
            <w:tcW w:w="3828" w:type="dxa"/>
            <w:shd w:val="clear" w:color="auto" w:fill="D9D9D9" w:themeFill="background1" w:themeFillShade="D9"/>
          </w:tcPr>
          <w:p w14:paraId="4EFBE5BA" w14:textId="77777777" w:rsidR="00D61EE3" w:rsidRPr="006F79ED" w:rsidRDefault="00D61EE3" w:rsidP="00D04F21">
            <w:pPr>
              <w:tabs>
                <w:tab w:val="left" w:pos="851"/>
              </w:tabs>
              <w:spacing w:before="120"/>
              <w:ind w:firstLine="33"/>
              <w:jc w:val="center"/>
              <w:rPr>
                <w:rFonts w:ascii="Arial" w:hAnsi="Arial" w:cs="Arial"/>
                <w:b/>
                <w:iCs/>
              </w:rPr>
            </w:pPr>
            <w:r>
              <w:rPr>
                <w:rFonts w:ascii="Arial" w:hAnsi="Arial" w:cs="Arial"/>
                <w:b/>
                <w:iCs/>
              </w:rPr>
              <w:t>Sous-traitant</w:t>
            </w:r>
          </w:p>
        </w:tc>
        <w:tc>
          <w:tcPr>
            <w:tcW w:w="3260" w:type="dxa"/>
            <w:shd w:val="clear" w:color="auto" w:fill="D9D9D9" w:themeFill="background1" w:themeFillShade="D9"/>
          </w:tcPr>
          <w:p w14:paraId="30A8DFC5" w14:textId="77777777" w:rsidR="00D61EE3" w:rsidRPr="00D40FBE" w:rsidRDefault="00D61EE3" w:rsidP="00D04F21">
            <w:pPr>
              <w:tabs>
                <w:tab w:val="left" w:pos="851"/>
              </w:tabs>
              <w:spacing w:before="120"/>
              <w:jc w:val="center"/>
              <w:rPr>
                <w:rFonts w:ascii="Arial" w:hAnsi="Arial" w:cs="Arial"/>
                <w:b/>
                <w:iCs/>
              </w:rPr>
            </w:pPr>
            <w:r>
              <w:rPr>
                <w:rFonts w:ascii="Arial" w:hAnsi="Arial" w:cs="Arial"/>
                <w:b/>
                <w:iCs/>
              </w:rPr>
              <w:t>Compagnie</w:t>
            </w:r>
          </w:p>
        </w:tc>
        <w:tc>
          <w:tcPr>
            <w:tcW w:w="2410" w:type="dxa"/>
            <w:shd w:val="clear" w:color="auto" w:fill="D9D9D9" w:themeFill="background1" w:themeFillShade="D9"/>
          </w:tcPr>
          <w:p w14:paraId="599D622E" w14:textId="77777777" w:rsidR="00D61EE3" w:rsidRPr="00D40FBE" w:rsidRDefault="00D61EE3" w:rsidP="00D04F21">
            <w:pPr>
              <w:tabs>
                <w:tab w:val="left" w:pos="0"/>
              </w:tabs>
              <w:spacing w:before="120"/>
              <w:jc w:val="center"/>
              <w:rPr>
                <w:rFonts w:ascii="Arial" w:hAnsi="Arial" w:cs="Arial"/>
                <w:b/>
                <w:iCs/>
              </w:rPr>
            </w:pPr>
            <w:r>
              <w:rPr>
                <w:rFonts w:ascii="Arial" w:hAnsi="Arial" w:cs="Arial"/>
                <w:b/>
                <w:iCs/>
              </w:rPr>
              <w:t>N° de police</w:t>
            </w:r>
          </w:p>
        </w:tc>
      </w:tr>
      <w:tr w:rsidR="00D61EE3" w:rsidRPr="00FA1FDA" w14:paraId="5AEFE3F0" w14:textId="77777777" w:rsidTr="00D04F21">
        <w:trPr>
          <w:trHeight w:val="1054"/>
          <w:jc w:val="center"/>
        </w:trPr>
        <w:tc>
          <w:tcPr>
            <w:tcW w:w="3828" w:type="dxa"/>
          </w:tcPr>
          <w:p w14:paraId="0CD25ADD" w14:textId="77777777" w:rsidR="00D61EE3" w:rsidRPr="00FA1FDA" w:rsidRDefault="00D61EE3" w:rsidP="00D04F21">
            <w:pPr>
              <w:tabs>
                <w:tab w:val="left" w:pos="851"/>
              </w:tabs>
              <w:spacing w:before="120"/>
              <w:jc w:val="both"/>
              <w:rPr>
                <w:rFonts w:ascii="Arial" w:hAnsi="Arial" w:cs="Arial"/>
                <w:iCs/>
              </w:rPr>
            </w:pPr>
            <w:r>
              <w:rPr>
                <w:rFonts w:ascii="Arial" w:hAnsi="Arial" w:cs="Arial"/>
                <w:iCs/>
              </w:rPr>
              <w:t>1</w:t>
            </w:r>
            <w:r w:rsidRPr="00353EEE">
              <w:rPr>
                <w:rFonts w:ascii="Arial" w:hAnsi="Arial" w:cs="Arial"/>
                <w:iCs/>
                <w:vertAlign w:val="superscript"/>
              </w:rPr>
              <w:t>er</w:t>
            </w:r>
            <w:r>
              <w:rPr>
                <w:rFonts w:ascii="Arial" w:hAnsi="Arial" w:cs="Arial"/>
                <w:iCs/>
              </w:rPr>
              <w:t xml:space="preserve"> sous-traitant :</w:t>
            </w:r>
          </w:p>
          <w:p w14:paraId="7CF47705" w14:textId="77777777" w:rsidR="00D61EE3" w:rsidRPr="00FA1FDA" w:rsidRDefault="00D61EE3" w:rsidP="00D04F21">
            <w:pPr>
              <w:tabs>
                <w:tab w:val="left" w:pos="851"/>
              </w:tabs>
              <w:spacing w:before="120"/>
              <w:jc w:val="both"/>
              <w:rPr>
                <w:rFonts w:ascii="Arial" w:hAnsi="Arial" w:cs="Arial"/>
                <w:iCs/>
              </w:rPr>
            </w:pPr>
          </w:p>
        </w:tc>
        <w:tc>
          <w:tcPr>
            <w:tcW w:w="3260" w:type="dxa"/>
          </w:tcPr>
          <w:p w14:paraId="4986F77F" w14:textId="77777777" w:rsidR="00D61EE3" w:rsidRPr="00FA1FDA" w:rsidRDefault="00D61EE3" w:rsidP="00D04F21">
            <w:pPr>
              <w:tabs>
                <w:tab w:val="left" w:pos="851"/>
              </w:tabs>
              <w:spacing w:before="120"/>
              <w:jc w:val="both"/>
              <w:rPr>
                <w:rFonts w:ascii="Arial" w:hAnsi="Arial" w:cs="Arial"/>
                <w:iCs/>
              </w:rPr>
            </w:pPr>
          </w:p>
        </w:tc>
        <w:tc>
          <w:tcPr>
            <w:tcW w:w="2410" w:type="dxa"/>
          </w:tcPr>
          <w:p w14:paraId="59D1A691" w14:textId="77777777" w:rsidR="00D61EE3" w:rsidRPr="00FA1FDA" w:rsidRDefault="00D61EE3" w:rsidP="00D04F21">
            <w:pPr>
              <w:tabs>
                <w:tab w:val="left" w:pos="851"/>
              </w:tabs>
              <w:spacing w:before="120"/>
              <w:jc w:val="both"/>
              <w:rPr>
                <w:rFonts w:ascii="Arial" w:hAnsi="Arial" w:cs="Arial"/>
                <w:iCs/>
              </w:rPr>
            </w:pPr>
          </w:p>
        </w:tc>
      </w:tr>
      <w:tr w:rsidR="00D61EE3" w:rsidRPr="00353EEE" w14:paraId="1118906F" w14:textId="77777777" w:rsidTr="00D04F21">
        <w:trPr>
          <w:trHeight w:val="1112"/>
          <w:jc w:val="center"/>
        </w:trPr>
        <w:tc>
          <w:tcPr>
            <w:tcW w:w="3828" w:type="dxa"/>
            <w:shd w:val="clear" w:color="auto" w:fill="F2F2F2" w:themeFill="background1" w:themeFillShade="F2"/>
          </w:tcPr>
          <w:p w14:paraId="4008512B" w14:textId="77777777" w:rsidR="00D61EE3" w:rsidRPr="00353EEE" w:rsidRDefault="00D61EE3" w:rsidP="00D04F21">
            <w:pPr>
              <w:tabs>
                <w:tab w:val="left" w:pos="851"/>
              </w:tabs>
              <w:spacing w:before="120"/>
              <w:jc w:val="both"/>
              <w:rPr>
                <w:rFonts w:ascii="Arial" w:hAnsi="Arial" w:cs="Arial"/>
                <w:iCs/>
              </w:rPr>
            </w:pPr>
            <w:r w:rsidRPr="00353EEE">
              <w:rPr>
                <w:rFonts w:ascii="Arial" w:hAnsi="Arial" w:cs="Arial"/>
                <w:iCs/>
              </w:rPr>
              <w:t xml:space="preserve">2ème </w:t>
            </w:r>
            <w:r>
              <w:rPr>
                <w:rFonts w:ascii="Arial" w:hAnsi="Arial" w:cs="Arial"/>
                <w:iCs/>
              </w:rPr>
              <w:t>sous-</w:t>
            </w:r>
            <w:r w:rsidRPr="00353EEE">
              <w:rPr>
                <w:rFonts w:ascii="Arial" w:hAnsi="Arial" w:cs="Arial"/>
                <w:iCs/>
              </w:rPr>
              <w:t>traitant :</w:t>
            </w:r>
          </w:p>
          <w:p w14:paraId="1A1EB671" w14:textId="77777777" w:rsidR="00D61EE3" w:rsidRPr="00353EEE" w:rsidRDefault="00D61EE3" w:rsidP="00D04F21">
            <w:pPr>
              <w:tabs>
                <w:tab w:val="left" w:pos="851"/>
              </w:tabs>
              <w:spacing w:before="120"/>
              <w:jc w:val="both"/>
              <w:rPr>
                <w:rFonts w:ascii="Arial" w:hAnsi="Arial" w:cs="Arial"/>
                <w:iCs/>
              </w:rPr>
            </w:pPr>
          </w:p>
        </w:tc>
        <w:tc>
          <w:tcPr>
            <w:tcW w:w="3260" w:type="dxa"/>
            <w:shd w:val="clear" w:color="auto" w:fill="F2F2F2" w:themeFill="background1" w:themeFillShade="F2"/>
          </w:tcPr>
          <w:p w14:paraId="2749BC08" w14:textId="77777777" w:rsidR="00D61EE3" w:rsidRPr="00353EEE" w:rsidRDefault="00D61EE3" w:rsidP="00D04F21">
            <w:pPr>
              <w:tabs>
                <w:tab w:val="left" w:pos="851"/>
              </w:tabs>
              <w:spacing w:before="120"/>
              <w:jc w:val="both"/>
              <w:rPr>
                <w:rFonts w:ascii="Arial" w:hAnsi="Arial" w:cs="Arial"/>
                <w:iCs/>
              </w:rPr>
            </w:pPr>
          </w:p>
        </w:tc>
        <w:tc>
          <w:tcPr>
            <w:tcW w:w="2410" w:type="dxa"/>
            <w:shd w:val="clear" w:color="auto" w:fill="F2F2F2" w:themeFill="background1" w:themeFillShade="F2"/>
          </w:tcPr>
          <w:p w14:paraId="52BF5479" w14:textId="77777777" w:rsidR="00D61EE3" w:rsidRPr="00353EEE" w:rsidRDefault="00D61EE3" w:rsidP="00D04F21">
            <w:pPr>
              <w:tabs>
                <w:tab w:val="left" w:pos="851"/>
              </w:tabs>
              <w:spacing w:before="120"/>
              <w:jc w:val="both"/>
              <w:rPr>
                <w:rFonts w:ascii="Arial" w:hAnsi="Arial" w:cs="Arial"/>
                <w:iCs/>
              </w:rPr>
            </w:pPr>
          </w:p>
        </w:tc>
      </w:tr>
    </w:tbl>
    <w:p w14:paraId="1A8AAA2A" w14:textId="340329DF" w:rsidR="00941219" w:rsidRDefault="00D61EE3" w:rsidP="00A51337">
      <w:pPr>
        <w:spacing w:before="240" w:after="120"/>
        <w:jc w:val="both"/>
        <w:rPr>
          <w:rFonts w:ascii="Arial" w:hAnsi="Arial"/>
          <w:noProof/>
          <w:spacing w:val="-6"/>
          <w:sz w:val="22"/>
          <w:szCs w:val="20"/>
          <w:lang w:eastAsia="fr-FR"/>
        </w:rPr>
      </w:pPr>
      <w:bookmarkStart w:id="11" w:name="_Toc129494712"/>
      <w:bookmarkStart w:id="12" w:name="_Toc52704441"/>
      <w:bookmarkStart w:id="13" w:name="_Toc125177943"/>
      <w:r w:rsidRPr="004E4EF6">
        <w:rPr>
          <w:rFonts w:ascii="Arial" w:hAnsi="Arial"/>
          <w:noProof/>
          <w:spacing w:val="-6"/>
          <w:sz w:val="22"/>
          <w:szCs w:val="20"/>
          <w:lang w:eastAsia="fr-FR"/>
        </w:rPr>
        <w:t xml:space="preserve">L'offre ainsi présentée ne me lie toutefois que si l'attribution </w:t>
      </w:r>
      <w:r w:rsidR="00AA1131">
        <w:rPr>
          <w:rFonts w:ascii="Arial" w:hAnsi="Arial"/>
          <w:noProof/>
          <w:spacing w:val="-6"/>
          <w:sz w:val="22"/>
          <w:szCs w:val="20"/>
          <w:lang w:eastAsia="fr-FR"/>
        </w:rPr>
        <w:t>de l’accord-cadre</w:t>
      </w:r>
      <w:r w:rsidRPr="004E4EF6">
        <w:rPr>
          <w:rFonts w:ascii="Arial" w:hAnsi="Arial"/>
          <w:noProof/>
          <w:spacing w:val="-6"/>
          <w:sz w:val="22"/>
          <w:szCs w:val="20"/>
          <w:lang w:eastAsia="fr-FR"/>
        </w:rPr>
        <w:t xml:space="preserve"> a lieu dans un délai de </w:t>
      </w:r>
      <w:r>
        <w:rPr>
          <w:rFonts w:ascii="Arial" w:hAnsi="Arial"/>
          <w:noProof/>
          <w:spacing w:val="-6"/>
          <w:sz w:val="22"/>
          <w:szCs w:val="20"/>
          <w:lang w:eastAsia="fr-FR"/>
        </w:rPr>
        <w:t>cent-vingt (120) jours</w:t>
      </w:r>
      <w:r w:rsidRPr="004E4EF6">
        <w:rPr>
          <w:rFonts w:ascii="Arial" w:hAnsi="Arial"/>
          <w:noProof/>
          <w:spacing w:val="-6"/>
          <w:sz w:val="22"/>
          <w:szCs w:val="20"/>
          <w:lang w:eastAsia="fr-FR"/>
        </w:rPr>
        <w:t xml:space="preserve"> à compter de </w:t>
      </w:r>
      <w:r w:rsidRPr="00806E98">
        <w:rPr>
          <w:rFonts w:ascii="Arial" w:hAnsi="Arial"/>
          <w:noProof/>
          <w:spacing w:val="-6"/>
          <w:sz w:val="22"/>
          <w:szCs w:val="20"/>
          <w:lang w:eastAsia="fr-FR"/>
        </w:rPr>
        <w:t>date limite de réception des offres ou, en cas de mise en œuvre de la négociation, à compter de la date limite de réception des offres finales</w:t>
      </w:r>
      <w:bookmarkEnd w:id="11"/>
      <w:bookmarkEnd w:id="12"/>
      <w:bookmarkEnd w:id="13"/>
      <w:r w:rsidR="00A6387F">
        <w:rPr>
          <w:rFonts w:ascii="Arial" w:hAnsi="Arial"/>
          <w:noProof/>
          <w:spacing w:val="-6"/>
          <w:sz w:val="22"/>
          <w:szCs w:val="20"/>
          <w:lang w:eastAsia="fr-FR"/>
        </w:rPr>
        <w:t>.</w:t>
      </w:r>
    </w:p>
    <w:p w14:paraId="24F630BF" w14:textId="77777777" w:rsidR="00A51337" w:rsidRPr="00A51337" w:rsidRDefault="00A51337" w:rsidP="00A51337">
      <w:pPr>
        <w:spacing w:before="240" w:after="120"/>
        <w:jc w:val="both"/>
        <w:rPr>
          <w:rFonts w:ascii="Arial" w:hAnsi="Arial"/>
          <w:noProof/>
          <w:spacing w:val="-6"/>
          <w:sz w:val="22"/>
          <w:szCs w:val="20"/>
          <w:lang w:eastAsia="fr-FR"/>
        </w:rPr>
      </w:pPr>
    </w:p>
    <w:p w14:paraId="790BC15B" w14:textId="5A53F53D" w:rsidR="0071075B" w:rsidRPr="00ED6E71" w:rsidRDefault="00CB5725" w:rsidP="00FF26BA">
      <w:pPr>
        <w:pStyle w:val="paragraphe"/>
      </w:pPr>
      <w:bookmarkStart w:id="14" w:name="_Toc29472445"/>
      <w:bookmarkStart w:id="15" w:name="_Toc29472507"/>
      <w:bookmarkStart w:id="16" w:name="_Toc29472771"/>
      <w:bookmarkStart w:id="17" w:name="_Toc212027043"/>
      <w:r w:rsidRPr="00ED6E71">
        <w:t>A</w:t>
      </w:r>
      <w:r w:rsidR="00A51337">
        <w:t>RTICLE 2</w:t>
      </w:r>
      <w:r w:rsidR="0071075B" w:rsidRPr="00ED6E71">
        <w:t xml:space="preserve">. OBJET </w:t>
      </w:r>
      <w:bookmarkEnd w:id="0"/>
      <w:bookmarkEnd w:id="1"/>
      <w:bookmarkEnd w:id="2"/>
      <w:bookmarkEnd w:id="14"/>
      <w:bookmarkEnd w:id="15"/>
      <w:bookmarkEnd w:id="16"/>
      <w:r w:rsidR="00910818">
        <w:t>DE L’ACCORD-CADRE</w:t>
      </w:r>
      <w:r w:rsidR="0071075B" w:rsidRPr="00ED6E71">
        <w:t xml:space="preserve"> </w:t>
      </w:r>
      <w:r w:rsidR="006C7488">
        <w:t>– DISPOSITIONS GENERALES</w:t>
      </w:r>
      <w:bookmarkEnd w:id="17"/>
    </w:p>
    <w:p w14:paraId="1E1822D0" w14:textId="756FDE3E" w:rsidR="0071075B" w:rsidRPr="006D003B" w:rsidRDefault="0071075B" w:rsidP="006D003B">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2E9EF6F5" w14:textId="74A8B95C" w:rsidR="007B462D" w:rsidRPr="007B462D" w:rsidRDefault="00785399" w:rsidP="007B462D">
      <w:pPr>
        <w:pStyle w:val="textecs"/>
        <w:ind w:left="360"/>
        <w:rPr>
          <w:rFonts w:eastAsiaTheme="majorEastAsia"/>
          <w:bCs/>
          <w:color w:val="365F91" w:themeColor="accent1" w:themeShade="BF"/>
          <w:sz w:val="24"/>
        </w:rPr>
      </w:pPr>
      <w:r>
        <w:rPr>
          <w:rFonts w:eastAsiaTheme="majorEastAsia"/>
          <w:bCs/>
          <w:color w:val="365F91" w:themeColor="accent1" w:themeShade="BF"/>
          <w:sz w:val="24"/>
        </w:rPr>
        <w:t xml:space="preserve">2.1. </w:t>
      </w:r>
      <w:r w:rsidR="005D202B" w:rsidRPr="00B275E7">
        <w:rPr>
          <w:rFonts w:eastAsiaTheme="majorEastAsia"/>
          <w:bCs/>
          <w:color w:val="365F91" w:themeColor="accent1" w:themeShade="BF"/>
          <w:sz w:val="24"/>
        </w:rPr>
        <w:t xml:space="preserve">Objet </w:t>
      </w:r>
      <w:r w:rsidR="00910818">
        <w:rPr>
          <w:rFonts w:eastAsiaTheme="majorEastAsia"/>
          <w:bCs/>
          <w:color w:val="365F91" w:themeColor="accent1" w:themeShade="BF"/>
          <w:sz w:val="24"/>
        </w:rPr>
        <w:t>de l’accord-cadre</w:t>
      </w:r>
      <w:r w:rsidR="005D202B" w:rsidRPr="00B275E7">
        <w:rPr>
          <w:rFonts w:eastAsiaTheme="majorEastAsia"/>
          <w:bCs/>
          <w:color w:val="365F91" w:themeColor="accent1" w:themeShade="BF"/>
          <w:sz w:val="24"/>
        </w:rPr>
        <w:t xml:space="preserve"> </w:t>
      </w:r>
    </w:p>
    <w:p w14:paraId="44CF9D2C" w14:textId="2107B416" w:rsidR="007B462D" w:rsidRPr="007B462D" w:rsidRDefault="007B462D" w:rsidP="007B462D">
      <w:pPr>
        <w:jc w:val="both"/>
        <w:rPr>
          <w:rFonts w:ascii="Arial" w:hAnsi="Arial" w:cs="Arial"/>
          <w:sz w:val="22"/>
          <w:szCs w:val="20"/>
        </w:rPr>
      </w:pPr>
      <w:r w:rsidRPr="007B462D">
        <w:rPr>
          <w:rFonts w:ascii="Arial" w:hAnsi="Arial" w:cs="Arial"/>
          <w:sz w:val="22"/>
          <w:szCs w:val="20"/>
        </w:rPr>
        <w:lastRenderedPageBreak/>
        <w:t>L</w:t>
      </w:r>
      <w:r w:rsidR="008D5904">
        <w:rPr>
          <w:rFonts w:ascii="Arial" w:hAnsi="Arial" w:cs="Arial"/>
          <w:sz w:val="22"/>
          <w:szCs w:val="20"/>
        </w:rPr>
        <w:t>e présent accord-cadre concerne les prestations de fourniture et de</w:t>
      </w:r>
      <w:bookmarkStart w:id="18" w:name="_GoBack"/>
      <w:bookmarkEnd w:id="18"/>
      <w:r w:rsidRPr="007B462D">
        <w:rPr>
          <w:rFonts w:ascii="Arial" w:hAnsi="Arial" w:cs="Arial"/>
          <w:sz w:val="22"/>
          <w:szCs w:val="20"/>
        </w:rPr>
        <w:t xml:space="preserve"> livraison de paniers de fruits frais issus d’un mode de production respectueux de l’environnement pour les centres de la CPAM du Var : Hyères, Brignoles, Draguignan, Fréjus et La Seyne-sur-Mer.</w:t>
      </w:r>
    </w:p>
    <w:p w14:paraId="5336AE89" w14:textId="07BAD4B3" w:rsidR="00DD2E75" w:rsidRDefault="00DD2E75" w:rsidP="00EE598A">
      <w:pPr>
        <w:jc w:val="both"/>
        <w:rPr>
          <w:rFonts w:ascii="Arial" w:hAnsi="Arial" w:cs="Arial"/>
          <w:sz w:val="22"/>
          <w:szCs w:val="20"/>
        </w:rPr>
      </w:pPr>
    </w:p>
    <w:p w14:paraId="257E79B9" w14:textId="390B8A33" w:rsidR="00DD2E75" w:rsidRDefault="00DD2E75" w:rsidP="00EE598A">
      <w:pPr>
        <w:jc w:val="both"/>
        <w:rPr>
          <w:rFonts w:ascii="Arial" w:hAnsi="Arial" w:cs="Arial"/>
          <w:sz w:val="22"/>
          <w:szCs w:val="20"/>
        </w:rPr>
      </w:pPr>
      <w:r w:rsidRPr="00DD2E75">
        <w:rPr>
          <w:rFonts w:ascii="Arial" w:hAnsi="Arial" w:cs="Arial"/>
          <w:sz w:val="22"/>
          <w:szCs w:val="20"/>
        </w:rPr>
        <w:t>Les prestations comprennent la préparation et la fourniture de paniers de fruits pour les différents sites de Hyères, Brignoles, Draguignan, Fréjus et La Seyne-sur-Mer, ainsi que le transport, la livraison et la consigne des paniers de fruits sur un site unique :  le siège social de la CPAM du Var sis 42, rue Emile Ollivier – 83000 Toulon (La Rode).</w:t>
      </w:r>
    </w:p>
    <w:p w14:paraId="0AC1944E" w14:textId="77777777" w:rsidR="00DD2E75" w:rsidRDefault="00DD2E75" w:rsidP="00EE598A">
      <w:pPr>
        <w:jc w:val="both"/>
        <w:rPr>
          <w:rFonts w:ascii="Arial" w:hAnsi="Arial" w:cs="Arial"/>
          <w:sz w:val="22"/>
          <w:szCs w:val="20"/>
        </w:rPr>
      </w:pPr>
    </w:p>
    <w:p w14:paraId="6669C04D" w14:textId="5E6EDC16" w:rsidR="007A6E34" w:rsidRDefault="007A6E34" w:rsidP="007A6E34">
      <w:pPr>
        <w:pStyle w:val="textecs"/>
      </w:pPr>
      <w:r w:rsidRPr="00E973B2">
        <w:rPr>
          <w:b/>
          <w:u w:val="single"/>
        </w:rPr>
        <w:t>Caractéristiques principales</w:t>
      </w:r>
      <w:r>
        <w:t xml:space="preserve"> : </w:t>
      </w:r>
      <w:r w:rsidRPr="005D202B">
        <w:t>La description des prestations est indiquée dans le Cahier des Clauses Tec</w:t>
      </w:r>
      <w:r w:rsidR="007C12F9">
        <w:t>h</w:t>
      </w:r>
      <w:r w:rsidR="007B462D">
        <w:t>niques Particulières (C.C.T.P) et son annexe.</w:t>
      </w:r>
    </w:p>
    <w:bookmarkEnd w:id="3"/>
    <w:p w14:paraId="1905AA95" w14:textId="7E525267" w:rsidR="00B275E7" w:rsidRPr="00B275E7" w:rsidRDefault="00785399" w:rsidP="00785399">
      <w:pPr>
        <w:pStyle w:val="textecs"/>
        <w:ind w:left="360"/>
        <w:rPr>
          <w:rFonts w:eastAsiaTheme="majorEastAsia"/>
          <w:bCs/>
          <w:color w:val="365F91" w:themeColor="accent1" w:themeShade="BF"/>
          <w:sz w:val="24"/>
        </w:rPr>
      </w:pPr>
      <w:r>
        <w:rPr>
          <w:rFonts w:eastAsiaTheme="majorEastAsia"/>
          <w:bCs/>
          <w:color w:val="365F91" w:themeColor="accent1" w:themeShade="BF"/>
          <w:sz w:val="24"/>
        </w:rPr>
        <w:t xml:space="preserve">2.2. </w:t>
      </w:r>
      <w:r w:rsidR="00B275E7">
        <w:rPr>
          <w:rFonts w:eastAsiaTheme="majorEastAsia"/>
          <w:bCs/>
          <w:color w:val="365F91" w:themeColor="accent1" w:themeShade="BF"/>
          <w:sz w:val="24"/>
        </w:rPr>
        <w:t xml:space="preserve">Décomposition </w:t>
      </w:r>
      <w:r w:rsidR="003D24A6">
        <w:rPr>
          <w:rFonts w:eastAsiaTheme="majorEastAsia"/>
          <w:bCs/>
          <w:color w:val="365F91" w:themeColor="accent1" w:themeShade="BF"/>
          <w:sz w:val="24"/>
        </w:rPr>
        <w:t>en lots / tranches</w:t>
      </w:r>
    </w:p>
    <w:p w14:paraId="4BFC0A55" w14:textId="5BB42CD5" w:rsidR="003D24A6" w:rsidRPr="000A29C7" w:rsidRDefault="00785399" w:rsidP="000A29C7">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2</w:t>
      </w:r>
      <w:r w:rsidR="000A29C7" w:rsidRPr="000A29C7">
        <w:rPr>
          <w:rFonts w:eastAsiaTheme="majorEastAsia"/>
          <w:bCs/>
          <w:color w:val="365F91" w:themeColor="accent1" w:themeShade="BF"/>
          <w:szCs w:val="22"/>
        </w:rPr>
        <w:t xml:space="preserve">.2.1. </w:t>
      </w:r>
      <w:r w:rsidR="001F7DBE">
        <w:rPr>
          <w:rFonts w:eastAsiaTheme="majorEastAsia"/>
          <w:bCs/>
          <w:color w:val="365F91" w:themeColor="accent1" w:themeShade="BF"/>
          <w:szCs w:val="22"/>
        </w:rPr>
        <w:t>Décomposition en lots</w:t>
      </w:r>
    </w:p>
    <w:p w14:paraId="6A0D01E4" w14:textId="205D3A4B" w:rsidR="007B462D" w:rsidRPr="00DD2E75" w:rsidRDefault="007B462D" w:rsidP="007B462D">
      <w:pPr>
        <w:jc w:val="both"/>
        <w:rPr>
          <w:rFonts w:ascii="Arial" w:hAnsi="Arial" w:cs="Arial"/>
          <w:noProof/>
          <w:spacing w:val="-6"/>
          <w:sz w:val="22"/>
          <w:lang w:eastAsia="fr-FR"/>
        </w:rPr>
      </w:pPr>
      <w:r w:rsidRPr="00DD2E75">
        <w:rPr>
          <w:rFonts w:ascii="Arial" w:hAnsi="Arial" w:cs="Arial"/>
          <w:noProof/>
          <w:spacing w:val="-6"/>
          <w:sz w:val="22"/>
          <w:lang w:eastAsia="fr-FR"/>
        </w:rPr>
        <w:t>Le présent accord-cadre n’est pas alloti, en application de l’article L.2113-11 du Code de la commande publique, dès lors que sa dévolution en lots séparés rendrait son exécution techniquement complexe et financièrement plus coûteuse.</w:t>
      </w:r>
    </w:p>
    <w:p w14:paraId="62EAF7E5" w14:textId="316F605D" w:rsidR="000A29C7" w:rsidRPr="000A29C7" w:rsidRDefault="00785399" w:rsidP="000A29C7">
      <w:pPr>
        <w:pStyle w:val="textecs"/>
        <w:ind w:left="720"/>
        <w:rPr>
          <w:rFonts w:eastAsiaTheme="majorEastAsia"/>
          <w:bCs/>
          <w:color w:val="365F91" w:themeColor="accent1" w:themeShade="BF"/>
          <w:szCs w:val="22"/>
        </w:rPr>
      </w:pPr>
      <w:r w:rsidRPr="00DD2E75">
        <w:rPr>
          <w:rFonts w:eastAsiaTheme="majorEastAsia"/>
          <w:bCs/>
          <w:color w:val="365F91" w:themeColor="accent1" w:themeShade="BF"/>
          <w:szCs w:val="22"/>
        </w:rPr>
        <w:t>2</w:t>
      </w:r>
      <w:r w:rsidR="006E567F" w:rsidRPr="00DD2E75">
        <w:rPr>
          <w:rFonts w:eastAsiaTheme="majorEastAsia"/>
          <w:bCs/>
          <w:color w:val="365F91" w:themeColor="accent1" w:themeShade="BF"/>
          <w:szCs w:val="22"/>
        </w:rPr>
        <w:t>.2.2</w:t>
      </w:r>
      <w:r w:rsidR="000A29C7" w:rsidRPr="00DD2E75">
        <w:rPr>
          <w:rFonts w:eastAsiaTheme="majorEastAsia"/>
          <w:bCs/>
          <w:color w:val="365F91" w:themeColor="accent1" w:themeShade="BF"/>
          <w:szCs w:val="22"/>
        </w:rPr>
        <w:t xml:space="preserve"> Décomposition en</w:t>
      </w:r>
      <w:r w:rsidR="000A29C7" w:rsidRPr="000A29C7">
        <w:rPr>
          <w:rFonts w:eastAsiaTheme="majorEastAsia"/>
          <w:bCs/>
          <w:color w:val="365F91" w:themeColor="accent1" w:themeShade="BF"/>
          <w:szCs w:val="22"/>
        </w:rPr>
        <w:t xml:space="preserve"> tranches</w:t>
      </w:r>
    </w:p>
    <w:p w14:paraId="5AE75C6B" w14:textId="616111C4" w:rsidR="006E11B9" w:rsidRDefault="000A29C7" w:rsidP="002765DB">
      <w:pPr>
        <w:spacing w:before="240" w:after="240"/>
        <w:jc w:val="both"/>
        <w:rPr>
          <w:rFonts w:ascii="Arial" w:hAnsi="Arial" w:cs="Arial"/>
          <w:sz w:val="22"/>
          <w:szCs w:val="20"/>
        </w:rPr>
      </w:pPr>
      <w:r w:rsidRPr="000A29C7">
        <w:rPr>
          <w:rFonts w:ascii="Arial" w:hAnsi="Arial" w:cs="Arial"/>
          <w:sz w:val="22"/>
          <w:szCs w:val="20"/>
        </w:rPr>
        <w:t>Il n’est pas prévu de décomposition en tranche</w:t>
      </w:r>
      <w:r w:rsidR="00C5774D">
        <w:rPr>
          <w:rFonts w:ascii="Arial" w:hAnsi="Arial" w:cs="Arial"/>
          <w:sz w:val="22"/>
          <w:szCs w:val="20"/>
        </w:rPr>
        <w:t>s</w:t>
      </w:r>
      <w:r w:rsidR="00FF5C0B">
        <w:rPr>
          <w:rFonts w:ascii="Arial" w:hAnsi="Arial" w:cs="Arial"/>
          <w:sz w:val="22"/>
          <w:szCs w:val="20"/>
        </w:rPr>
        <w:t>.</w:t>
      </w:r>
    </w:p>
    <w:p w14:paraId="459704C1" w14:textId="0E162BA2" w:rsidR="00D12DD0" w:rsidRPr="00C960AC" w:rsidRDefault="00785399" w:rsidP="00785399">
      <w:pPr>
        <w:pStyle w:val="textecs"/>
        <w:ind w:left="360"/>
        <w:rPr>
          <w:rFonts w:eastAsiaTheme="majorEastAsia"/>
          <w:bCs/>
          <w:color w:val="365F91" w:themeColor="accent1" w:themeShade="BF"/>
          <w:sz w:val="24"/>
        </w:rPr>
      </w:pPr>
      <w:r>
        <w:rPr>
          <w:rFonts w:eastAsiaTheme="majorEastAsia"/>
          <w:bCs/>
          <w:color w:val="365F91" w:themeColor="accent1" w:themeShade="BF"/>
          <w:sz w:val="24"/>
        </w:rPr>
        <w:t xml:space="preserve">2.3. </w:t>
      </w:r>
      <w:r w:rsidR="00FE4EAB">
        <w:rPr>
          <w:rFonts w:eastAsiaTheme="majorEastAsia"/>
          <w:bCs/>
          <w:color w:val="365F91" w:themeColor="accent1" w:themeShade="BF"/>
          <w:sz w:val="24"/>
        </w:rPr>
        <w:t xml:space="preserve">Forme </w:t>
      </w:r>
      <w:r w:rsidR="001612CD">
        <w:rPr>
          <w:rFonts w:eastAsiaTheme="majorEastAsia"/>
          <w:bCs/>
          <w:color w:val="365F91" w:themeColor="accent1" w:themeShade="BF"/>
          <w:sz w:val="24"/>
        </w:rPr>
        <w:t>d</w:t>
      </w:r>
      <w:r w:rsidR="00FE4EAB">
        <w:rPr>
          <w:rFonts w:eastAsiaTheme="majorEastAsia"/>
          <w:bCs/>
          <w:color w:val="365F91" w:themeColor="accent1" w:themeShade="BF"/>
          <w:sz w:val="24"/>
        </w:rPr>
        <w:t xml:space="preserve">e l’accord-cadre à bons de commande </w:t>
      </w:r>
    </w:p>
    <w:p w14:paraId="3B883BCF" w14:textId="225CA184" w:rsidR="00DD6AD9" w:rsidRDefault="00DD6AD9" w:rsidP="00DD6AD9">
      <w:pPr>
        <w:pStyle w:val="textecs"/>
      </w:pPr>
      <w:r>
        <w:t>La technique achat utilisée dans le cadre de la présente consultation est celle de l’accord-cadre, conformément à l’article L 2125-1 1° du Code de la commande publique.</w:t>
      </w:r>
    </w:p>
    <w:p w14:paraId="64375F56" w14:textId="1085A136" w:rsidR="00FE4EAB" w:rsidRDefault="00DD6AD9" w:rsidP="00DD6AD9">
      <w:pPr>
        <w:pStyle w:val="textecs"/>
      </w:pPr>
      <w:r>
        <w:t xml:space="preserve">Il s’agit d’un accord-cadre mono attributaire </w:t>
      </w:r>
      <w:r w:rsidR="007B462D">
        <w:t xml:space="preserve">(1 seul titulaire) </w:t>
      </w:r>
      <w:r>
        <w:t>s’exécutant par bons de commande conformément aux articles R 2162-1 à R2162-6 et R2162-13 à R2162-14 du Code de la commande publique.</w:t>
      </w:r>
    </w:p>
    <w:p w14:paraId="7DA0B23E" w14:textId="31B1342A" w:rsidR="00C612F0" w:rsidRDefault="00C612F0" w:rsidP="00E54D4A">
      <w:pPr>
        <w:pStyle w:val="textecs"/>
      </w:pPr>
      <w:r>
        <w:t>La commande sera notifiée par le pouvoir adjudicateur par l’émission de bons de commande au fur et à mesure des besoins.</w:t>
      </w:r>
    </w:p>
    <w:p w14:paraId="762B0738" w14:textId="51771E71" w:rsidR="007B462D" w:rsidRDefault="007B462D" w:rsidP="00E54D4A">
      <w:pPr>
        <w:pStyle w:val="textecs"/>
      </w:pPr>
      <w:r w:rsidRPr="007B462D">
        <w:t>L’attribution des bons de commande se fera auprès du titulaire du présent lot sans remise en concurrence.</w:t>
      </w:r>
    </w:p>
    <w:p w14:paraId="6918C352" w14:textId="63E6312B" w:rsidR="00F32D3C" w:rsidRDefault="00C612F0" w:rsidP="00F32D3C">
      <w:pPr>
        <w:pStyle w:val="textecs"/>
      </w:pPr>
      <w:r>
        <w:t>Chaque bon de commande précisera :</w:t>
      </w:r>
    </w:p>
    <w:p w14:paraId="7A7026AC" w14:textId="1145BCAD" w:rsidR="00F32D3C" w:rsidRDefault="00F32D3C" w:rsidP="00620591">
      <w:pPr>
        <w:pStyle w:val="textecs"/>
        <w:numPr>
          <w:ilvl w:val="0"/>
          <w:numId w:val="5"/>
        </w:numPr>
      </w:pPr>
      <w:r>
        <w:t>La date d’émission de la commande par le service concerné,</w:t>
      </w:r>
    </w:p>
    <w:p w14:paraId="727876DB" w14:textId="095D1A45" w:rsidR="005673AE" w:rsidRDefault="00C612F0" w:rsidP="00C612F0">
      <w:pPr>
        <w:pStyle w:val="textecs"/>
        <w:numPr>
          <w:ilvl w:val="0"/>
          <w:numId w:val="5"/>
        </w:numPr>
      </w:pPr>
      <w:r>
        <w:t>L</w:t>
      </w:r>
      <w:r w:rsidR="00134FD9">
        <w:t xml:space="preserve">a référence du lot et </w:t>
      </w:r>
      <w:r w:rsidR="00250DD2">
        <w:t>du produit concerné</w:t>
      </w:r>
    </w:p>
    <w:p w14:paraId="04993FD8" w14:textId="6F18CA3E" w:rsidR="005203DC" w:rsidRDefault="005203DC" w:rsidP="005203DC">
      <w:pPr>
        <w:pStyle w:val="textecs"/>
        <w:numPr>
          <w:ilvl w:val="0"/>
          <w:numId w:val="5"/>
        </w:numPr>
      </w:pPr>
      <w:r>
        <w:t>Le poids du panier à livrer</w:t>
      </w:r>
    </w:p>
    <w:p w14:paraId="32483277" w14:textId="2A5BC59D" w:rsidR="00C612F0" w:rsidRDefault="00620591" w:rsidP="00C612F0">
      <w:pPr>
        <w:pStyle w:val="textecs"/>
        <w:numPr>
          <w:ilvl w:val="0"/>
          <w:numId w:val="5"/>
        </w:numPr>
      </w:pPr>
      <w:r>
        <w:t>L</w:t>
      </w:r>
      <w:r w:rsidR="00C612F0">
        <w:t>es quantités des produits à livrer</w:t>
      </w:r>
    </w:p>
    <w:p w14:paraId="7BBBFEB7" w14:textId="0E443BEA" w:rsidR="00C612F0" w:rsidRDefault="005673AE" w:rsidP="00173BB4">
      <w:pPr>
        <w:pStyle w:val="textecs"/>
        <w:numPr>
          <w:ilvl w:val="0"/>
          <w:numId w:val="5"/>
        </w:numPr>
      </w:pPr>
      <w:r>
        <w:t>Les prix unitaires</w:t>
      </w:r>
      <w:r w:rsidR="00173BB4">
        <w:t xml:space="preserve"> et l</w:t>
      </w:r>
      <w:r w:rsidR="00C612F0">
        <w:t xml:space="preserve">e montant </w:t>
      </w:r>
      <w:r>
        <w:t xml:space="preserve">HT et TTC </w:t>
      </w:r>
      <w:r w:rsidR="00C612F0">
        <w:t>du bon de commande,</w:t>
      </w:r>
    </w:p>
    <w:p w14:paraId="47ABA284" w14:textId="6F2E31C1" w:rsidR="007C5920" w:rsidRDefault="007C5920" w:rsidP="007C5920">
      <w:pPr>
        <w:pStyle w:val="textecs"/>
        <w:numPr>
          <w:ilvl w:val="0"/>
          <w:numId w:val="5"/>
        </w:numPr>
      </w:pPr>
      <w:r>
        <w:t>L</w:t>
      </w:r>
      <w:r w:rsidR="00620591">
        <w:t xml:space="preserve">a date ou </w:t>
      </w:r>
      <w:r w:rsidR="00FF6B60">
        <w:t>le délai</w:t>
      </w:r>
      <w:r>
        <w:t xml:space="preserve"> de livraison, </w:t>
      </w:r>
    </w:p>
    <w:p w14:paraId="649ED786" w14:textId="57A9B8DA" w:rsidR="007C5920" w:rsidRDefault="007C5920" w:rsidP="007C5920">
      <w:pPr>
        <w:pStyle w:val="textecs"/>
        <w:numPr>
          <w:ilvl w:val="0"/>
          <w:numId w:val="5"/>
        </w:numPr>
      </w:pPr>
      <w:r>
        <w:t xml:space="preserve">Le lieu de livraison, </w:t>
      </w:r>
    </w:p>
    <w:p w14:paraId="55F79C21" w14:textId="56EFEA93" w:rsidR="00C612F0" w:rsidRDefault="00583A6C" w:rsidP="00583A6C">
      <w:pPr>
        <w:pStyle w:val="textecs"/>
        <w:ind w:left="928"/>
      </w:pPr>
      <w:r>
        <w:t>S’il y a lieu :</w:t>
      </w:r>
    </w:p>
    <w:p w14:paraId="63C523CB" w14:textId="048A2D14" w:rsidR="00250DD2" w:rsidRDefault="00250DD2" w:rsidP="006C6C43">
      <w:pPr>
        <w:pStyle w:val="textecs"/>
        <w:numPr>
          <w:ilvl w:val="0"/>
          <w:numId w:val="5"/>
        </w:numPr>
      </w:pPr>
      <w:r>
        <w:lastRenderedPageBreak/>
        <w:t>Les co</w:t>
      </w:r>
      <w:r w:rsidR="00583A6C">
        <w:t>nditions particulières d’exécution,</w:t>
      </w:r>
    </w:p>
    <w:p w14:paraId="5F81E2AC" w14:textId="77777777" w:rsidR="007B462D" w:rsidRDefault="007B462D" w:rsidP="00F60E1C">
      <w:pPr>
        <w:pStyle w:val="textecs"/>
        <w:rPr>
          <w:u w:val="single"/>
        </w:rPr>
      </w:pPr>
    </w:p>
    <w:p w14:paraId="5C76EF7D" w14:textId="77777777" w:rsidR="007B462D" w:rsidRDefault="007B462D" w:rsidP="00F60E1C">
      <w:pPr>
        <w:pStyle w:val="textecs"/>
        <w:rPr>
          <w:u w:val="single"/>
        </w:rPr>
      </w:pPr>
    </w:p>
    <w:p w14:paraId="1A5E2A4C" w14:textId="6EB62359" w:rsidR="00F60E1C" w:rsidRDefault="00F60E1C" w:rsidP="00F60E1C">
      <w:pPr>
        <w:pStyle w:val="textecs"/>
      </w:pPr>
      <w:r w:rsidRPr="00F60E1C">
        <w:rPr>
          <w:u w:val="single"/>
        </w:rPr>
        <w:t>Modalités d’émission des bons de commande</w:t>
      </w:r>
      <w:r>
        <w:t> :</w:t>
      </w:r>
    </w:p>
    <w:p w14:paraId="54D3BC51" w14:textId="33806423" w:rsidR="00F60E1C" w:rsidRDefault="00F60E1C" w:rsidP="00F60E1C">
      <w:pPr>
        <w:pStyle w:val="textecs"/>
      </w:pPr>
      <w:r w:rsidRPr="00DD2E75">
        <w:t xml:space="preserve">Il s’agit d’un accord-cadre à bon de commande avec un maximum de commande (en valeur) </w:t>
      </w:r>
      <w:r w:rsidR="007B462D" w:rsidRPr="00DD2E75">
        <w:t xml:space="preserve">de : </w:t>
      </w:r>
      <w:r w:rsidR="007B462D" w:rsidRPr="00DD2E75">
        <w:rPr>
          <w:b/>
        </w:rPr>
        <w:t>15 000€HT sur la durée globale de l’accord-cadre</w:t>
      </w:r>
      <w:r w:rsidR="007B462D" w:rsidRPr="00DD2E75">
        <w:t>, conclu</w:t>
      </w:r>
      <w:r w:rsidRPr="00DD2E75">
        <w:t xml:space="preserve"> sans montant minimum.</w:t>
      </w:r>
      <w:r>
        <w:t xml:space="preserve"> </w:t>
      </w:r>
    </w:p>
    <w:p w14:paraId="2D9FF05C" w14:textId="55F3A2A0" w:rsidR="00785399" w:rsidRPr="00785399" w:rsidRDefault="00785399" w:rsidP="00785399">
      <w:pPr>
        <w:pStyle w:val="textecs"/>
        <w:ind w:left="360"/>
        <w:rPr>
          <w:rFonts w:eastAsiaTheme="majorEastAsia"/>
          <w:bCs/>
          <w:color w:val="365F91" w:themeColor="accent1" w:themeShade="BF"/>
          <w:sz w:val="24"/>
        </w:rPr>
      </w:pPr>
      <w:r>
        <w:rPr>
          <w:rFonts w:eastAsiaTheme="majorEastAsia"/>
          <w:bCs/>
          <w:color w:val="365F91" w:themeColor="accent1" w:themeShade="BF"/>
          <w:sz w:val="24"/>
        </w:rPr>
        <w:t xml:space="preserve">2.4. Représentation des parties </w:t>
      </w:r>
    </w:p>
    <w:p w14:paraId="03C06144" w14:textId="57F30A40" w:rsidR="00785399" w:rsidRPr="00785399" w:rsidRDefault="00785399" w:rsidP="00785399">
      <w:pPr>
        <w:pStyle w:val="05ARTICLENiv1-Texte"/>
        <w:rPr>
          <w:rFonts w:cs="Arial"/>
          <w:noProof w:val="0"/>
          <w:spacing w:val="0"/>
          <w:sz w:val="22"/>
        </w:rPr>
      </w:pPr>
      <w:r w:rsidRPr="00785399">
        <w:rPr>
          <w:rFonts w:cs="Arial"/>
          <w:noProof w:val="0"/>
          <w:spacing w:val="0"/>
          <w:sz w:val="22"/>
        </w:rPr>
        <w:t xml:space="preserve">Conformément aux articles 3.3 et 3.4.1 du CCAG FCS, dès la notification de l’accord-cadre, le titulaire et l’acheteur désignent une personne physique, habilitée à les représenter pour les besoins de l’exécution de l’accord-cadre et notifie cette désignation à l’acheteur ou au titulaire </w:t>
      </w:r>
      <w:r w:rsidR="00AA1131">
        <w:rPr>
          <w:rFonts w:cs="Arial"/>
          <w:noProof w:val="0"/>
          <w:spacing w:val="0"/>
          <w:sz w:val="22"/>
        </w:rPr>
        <w:t>de l’accord-cadre</w:t>
      </w:r>
      <w:r w:rsidRPr="00785399">
        <w:rPr>
          <w:rFonts w:cs="Arial"/>
          <w:noProof w:val="0"/>
          <w:spacing w:val="0"/>
          <w:sz w:val="22"/>
        </w:rPr>
        <w:t>.</w:t>
      </w:r>
    </w:p>
    <w:p w14:paraId="06601678" w14:textId="77777777" w:rsidR="00785399" w:rsidRPr="00785399" w:rsidRDefault="00785399" w:rsidP="00785399">
      <w:pPr>
        <w:widowControl w:val="0"/>
        <w:autoSpaceDE w:val="0"/>
        <w:autoSpaceDN w:val="0"/>
        <w:adjustRightInd w:val="0"/>
        <w:spacing w:after="120"/>
        <w:jc w:val="both"/>
        <w:rPr>
          <w:rFonts w:ascii="Arial" w:hAnsi="Arial" w:cs="Arial"/>
          <w:sz w:val="22"/>
          <w:szCs w:val="20"/>
        </w:rPr>
      </w:pPr>
      <w:r w:rsidRPr="00785399">
        <w:rPr>
          <w:rFonts w:ascii="Arial" w:hAnsi="Arial" w:cs="Arial"/>
          <w:sz w:val="22"/>
          <w:szCs w:val="20"/>
        </w:rPr>
        <w:t>En l'attente de cette désignation éventuelle et à défaut, les personnes physiques signataires de l’acte d’engagement sont seules habilitées à les engager.</w:t>
      </w:r>
    </w:p>
    <w:p w14:paraId="7AF92691" w14:textId="2916169A" w:rsidR="00AA1131" w:rsidRPr="00FA4FDB" w:rsidRDefault="00785399" w:rsidP="00FA4FDB">
      <w:pPr>
        <w:pStyle w:val="05ARTICLENiv1-Texte"/>
        <w:spacing w:before="120"/>
        <w:rPr>
          <w:rFonts w:cs="Arial"/>
          <w:noProof w:val="0"/>
          <w:spacing w:val="0"/>
          <w:sz w:val="22"/>
        </w:rPr>
      </w:pPr>
      <w:r w:rsidRPr="00785399">
        <w:rPr>
          <w:rFonts w:cs="Arial"/>
          <w:noProof w:val="0"/>
          <w:spacing w:val="0"/>
          <w:sz w:val="22"/>
        </w:rPr>
        <w:t>D’autres personnes physiques peuvent être habilitées par le titulaire et l’acheteur en cours d’exécution de l’accord-cadre.</w:t>
      </w:r>
    </w:p>
    <w:p w14:paraId="126B980F" w14:textId="209D4759" w:rsidR="00FA4FDB" w:rsidRPr="00FA4FDB" w:rsidRDefault="00FA4FDB" w:rsidP="00FA4FDB">
      <w:pPr>
        <w:pStyle w:val="textecs"/>
        <w:ind w:left="360"/>
        <w:rPr>
          <w:rFonts w:eastAsiaTheme="majorEastAsia"/>
          <w:bCs/>
          <w:color w:val="365F91" w:themeColor="accent1" w:themeShade="BF"/>
          <w:sz w:val="24"/>
        </w:rPr>
      </w:pPr>
      <w:r>
        <w:rPr>
          <w:rFonts w:eastAsiaTheme="majorEastAsia"/>
          <w:bCs/>
          <w:color w:val="365F91" w:themeColor="accent1" w:themeShade="BF"/>
          <w:sz w:val="24"/>
        </w:rPr>
        <w:t xml:space="preserve">2.5. Forme des notifications et informations au titulaire  </w:t>
      </w:r>
    </w:p>
    <w:p w14:paraId="44B5393C" w14:textId="77777777" w:rsidR="00FA4FDB" w:rsidRPr="00966991" w:rsidRDefault="00FA4FDB" w:rsidP="00FA4FDB">
      <w:pPr>
        <w:spacing w:after="240"/>
        <w:jc w:val="both"/>
        <w:rPr>
          <w:rFonts w:ascii="Arial" w:hAnsi="Arial" w:cs="Arial"/>
          <w:sz w:val="22"/>
          <w:szCs w:val="20"/>
        </w:rPr>
      </w:pPr>
      <w:r w:rsidRPr="00966991">
        <w:rPr>
          <w:rFonts w:ascii="Arial" w:hAnsi="Arial" w:cs="Arial"/>
          <w:sz w:val="22"/>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77619F11" w14:textId="77777777" w:rsidR="00FA4FDB" w:rsidRPr="00966991" w:rsidRDefault="00FA4FDB" w:rsidP="00FA4FDB">
      <w:pPr>
        <w:numPr>
          <w:ilvl w:val="0"/>
          <w:numId w:val="8"/>
        </w:numPr>
        <w:suppressAutoHyphens/>
        <w:spacing w:before="240" w:after="120" w:line="276" w:lineRule="auto"/>
        <w:jc w:val="both"/>
        <w:rPr>
          <w:rFonts w:ascii="Arial" w:hAnsi="Arial" w:cs="Arial"/>
          <w:sz w:val="22"/>
          <w:szCs w:val="20"/>
        </w:rPr>
      </w:pPr>
      <w:r w:rsidRPr="00966991">
        <w:rPr>
          <w:rFonts w:ascii="Arial" w:hAnsi="Arial" w:cs="Arial"/>
          <w:sz w:val="22"/>
          <w:szCs w:val="20"/>
        </w:rPr>
        <w:t>Remise contre récépissé daté ;</w:t>
      </w:r>
    </w:p>
    <w:p w14:paraId="77203B12" w14:textId="77777777" w:rsidR="00FA4FDB" w:rsidRPr="00966991" w:rsidRDefault="00FA4FDB" w:rsidP="00FA4FDB">
      <w:pPr>
        <w:numPr>
          <w:ilvl w:val="0"/>
          <w:numId w:val="8"/>
        </w:numPr>
        <w:suppressAutoHyphens/>
        <w:spacing w:before="240" w:after="120" w:line="276" w:lineRule="auto"/>
        <w:jc w:val="both"/>
        <w:rPr>
          <w:rFonts w:ascii="Arial" w:hAnsi="Arial" w:cs="Arial"/>
          <w:sz w:val="22"/>
          <w:szCs w:val="20"/>
        </w:rPr>
      </w:pPr>
      <w:r w:rsidRPr="00966991">
        <w:rPr>
          <w:rFonts w:ascii="Arial" w:hAnsi="Arial" w:cs="Arial"/>
          <w:sz w:val="22"/>
          <w:szCs w:val="20"/>
        </w:rPr>
        <w:t>Échanges dématérialisés datés ou sur supports électroniques via notamment le profil acheteur du pouvoir adjudicateur ou par courriel ;</w:t>
      </w:r>
    </w:p>
    <w:p w14:paraId="2A8710F6" w14:textId="77777777" w:rsidR="00FA4FDB" w:rsidRPr="00966991" w:rsidRDefault="00FA4FDB" w:rsidP="00FA4FDB">
      <w:pPr>
        <w:numPr>
          <w:ilvl w:val="0"/>
          <w:numId w:val="8"/>
        </w:numPr>
        <w:suppressAutoHyphens/>
        <w:spacing w:before="240" w:after="120" w:line="276" w:lineRule="auto"/>
        <w:jc w:val="both"/>
        <w:rPr>
          <w:rFonts w:ascii="Arial" w:hAnsi="Arial" w:cs="Arial"/>
          <w:sz w:val="22"/>
          <w:szCs w:val="20"/>
        </w:rPr>
      </w:pPr>
      <w:r w:rsidRPr="00966991">
        <w:rPr>
          <w:rFonts w:ascii="Arial" w:hAnsi="Arial" w:cs="Arial"/>
          <w:sz w:val="22"/>
          <w:szCs w:val="20"/>
        </w:rPr>
        <w:t xml:space="preserve">Lettre recommandée avec accusé de réception postal. </w:t>
      </w:r>
    </w:p>
    <w:p w14:paraId="1AA264BE" w14:textId="77777777" w:rsidR="00FA4FDB" w:rsidRPr="00966991" w:rsidRDefault="00FA4FDB" w:rsidP="00FA4FDB">
      <w:pPr>
        <w:spacing w:after="120"/>
        <w:rPr>
          <w:rFonts w:ascii="Arial" w:hAnsi="Arial" w:cs="Arial"/>
          <w:sz w:val="22"/>
          <w:szCs w:val="20"/>
        </w:rPr>
      </w:pPr>
      <w:r w:rsidRPr="00966991">
        <w:rPr>
          <w:rFonts w:ascii="Arial" w:hAnsi="Arial" w:cs="Arial"/>
          <w:sz w:val="22"/>
          <w:szCs w:val="20"/>
        </w:rPr>
        <w:t>Les notifications sont faites à l’adresse du titulaire mentionnée dans l'acte d'engagement ou, à défaut, à son siège social. En cas de groupement, la notification se fait au mandataire pour l’ensemble du groupement.</w:t>
      </w:r>
    </w:p>
    <w:p w14:paraId="62FF896A" w14:textId="77777777" w:rsidR="00FA4FDB" w:rsidRPr="00966991" w:rsidRDefault="00FA4FDB" w:rsidP="00FA4FDB">
      <w:pPr>
        <w:widowControl w:val="0"/>
        <w:spacing w:after="120"/>
        <w:jc w:val="both"/>
        <w:rPr>
          <w:rFonts w:ascii="Arial" w:hAnsi="Arial" w:cs="Arial"/>
          <w:sz w:val="22"/>
          <w:szCs w:val="20"/>
        </w:rPr>
      </w:pPr>
      <w:r w:rsidRPr="00966991">
        <w:rPr>
          <w:rFonts w:ascii="Arial" w:hAnsi="Arial" w:cs="Arial"/>
          <w:sz w:val="22"/>
          <w:szCs w:val="20"/>
        </w:rPr>
        <w:t>La date et, le cas échéant, l’heure de réception mentionnées sur un récépissé sont considérées comme celles de la notification.</w:t>
      </w:r>
    </w:p>
    <w:p w14:paraId="004790C9" w14:textId="77777777" w:rsidR="00FA4FDB" w:rsidRPr="00966991" w:rsidRDefault="00FA4FDB" w:rsidP="00FA4FDB">
      <w:pPr>
        <w:spacing w:after="120" w:line="276" w:lineRule="auto"/>
        <w:jc w:val="both"/>
        <w:rPr>
          <w:rFonts w:ascii="Arial" w:hAnsi="Arial" w:cs="Arial"/>
          <w:sz w:val="22"/>
          <w:szCs w:val="20"/>
        </w:rPr>
      </w:pPr>
      <w:r w:rsidRPr="00966991">
        <w:rPr>
          <w:rFonts w:ascii="Arial" w:hAnsi="Arial" w:cs="Arial"/>
          <w:sz w:val="22"/>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25AA99C6" w14:textId="0141D203" w:rsidR="007B462D" w:rsidRDefault="00FA4FDB" w:rsidP="00A95860">
      <w:pPr>
        <w:spacing w:before="240"/>
        <w:jc w:val="both"/>
        <w:rPr>
          <w:rFonts w:ascii="Arial" w:hAnsi="Arial" w:cs="Arial"/>
          <w:sz w:val="22"/>
          <w:szCs w:val="20"/>
        </w:rPr>
      </w:pPr>
      <w:r w:rsidRPr="00966991">
        <w:rPr>
          <w:rFonts w:ascii="Arial" w:hAnsi="Arial" w:cs="Arial"/>
          <w:sz w:val="22"/>
          <w:szCs w:val="20"/>
        </w:rPr>
        <w:t>En complément de l’article 3.1.2 du CCAG-FCS, lorsque la notification dématérialisée est effectuée par courriel, une confirmation automatique ou manuelle de réception devra être émise en réponse par le titulaire. À défaut d’envoi automatique ou de confirmation de réception, et suite à notre demande, le titulaire s’engage à attester par courriel de la réception de la notification concernée. Sans réponse de sa part dans un délai de 5 jours calendaires, la date d’envoi fait foi et constitue le point de départ des délais contractuels faisant</w:t>
      </w:r>
      <w:r>
        <w:rPr>
          <w:rFonts w:ascii="Arial" w:hAnsi="Arial" w:cs="Arial"/>
          <w:sz w:val="22"/>
          <w:szCs w:val="20"/>
        </w:rPr>
        <w:t xml:space="preserve"> </w:t>
      </w:r>
      <w:r w:rsidR="0038364A">
        <w:rPr>
          <w:rFonts w:ascii="Arial" w:hAnsi="Arial" w:cs="Arial"/>
          <w:sz w:val="22"/>
          <w:szCs w:val="20"/>
        </w:rPr>
        <w:t>l’objet de ladite notification.</w:t>
      </w:r>
    </w:p>
    <w:p w14:paraId="552274B0" w14:textId="5D7C4BC1" w:rsidR="00DD2E75" w:rsidRDefault="00DD2E75" w:rsidP="00A95860">
      <w:pPr>
        <w:spacing w:before="240"/>
        <w:jc w:val="both"/>
        <w:rPr>
          <w:rFonts w:ascii="Arial" w:hAnsi="Arial" w:cs="Arial"/>
          <w:sz w:val="22"/>
          <w:szCs w:val="20"/>
        </w:rPr>
      </w:pPr>
    </w:p>
    <w:p w14:paraId="04731E22" w14:textId="77777777" w:rsidR="00DD2E75" w:rsidRPr="00A95860" w:rsidRDefault="00DD2E75" w:rsidP="00A95860">
      <w:pPr>
        <w:spacing w:before="240"/>
        <w:jc w:val="both"/>
        <w:rPr>
          <w:rFonts w:ascii="Arial" w:hAnsi="Arial" w:cs="Arial"/>
          <w:sz w:val="22"/>
          <w:szCs w:val="20"/>
        </w:rPr>
      </w:pPr>
    </w:p>
    <w:p w14:paraId="31BDE7C3" w14:textId="764EE41A" w:rsidR="00385C41" w:rsidRPr="006D003B" w:rsidRDefault="00FA4FDB" w:rsidP="00385C41">
      <w:pPr>
        <w:pStyle w:val="textecs"/>
        <w:ind w:left="360"/>
        <w:rPr>
          <w:rFonts w:eastAsiaTheme="majorEastAsia"/>
          <w:bCs/>
          <w:color w:val="365F91" w:themeColor="accent1" w:themeShade="BF"/>
          <w:sz w:val="24"/>
        </w:rPr>
      </w:pPr>
      <w:r>
        <w:rPr>
          <w:rFonts w:eastAsiaTheme="majorEastAsia"/>
          <w:bCs/>
          <w:color w:val="365F91" w:themeColor="accent1" w:themeShade="BF"/>
          <w:sz w:val="24"/>
        </w:rPr>
        <w:t>2.6</w:t>
      </w:r>
      <w:r w:rsidR="00385C41">
        <w:rPr>
          <w:rFonts w:eastAsiaTheme="majorEastAsia"/>
          <w:bCs/>
          <w:color w:val="365F91" w:themeColor="accent1" w:themeShade="BF"/>
          <w:sz w:val="24"/>
        </w:rPr>
        <w:t xml:space="preserve">. </w:t>
      </w:r>
      <w:r w:rsidR="00385C41" w:rsidRPr="006D003B">
        <w:rPr>
          <w:rFonts w:eastAsiaTheme="majorEastAsia"/>
          <w:bCs/>
          <w:color w:val="365F91" w:themeColor="accent1" w:themeShade="BF"/>
          <w:sz w:val="24"/>
        </w:rPr>
        <w:t>Notification des modifications portant sur la situation juridique ou économique du titulaire</w:t>
      </w:r>
    </w:p>
    <w:p w14:paraId="5D70E5DA" w14:textId="0E451FB7" w:rsidR="00385C41" w:rsidRPr="00966991" w:rsidRDefault="00385C41" w:rsidP="00385C41">
      <w:pPr>
        <w:spacing w:after="240"/>
        <w:jc w:val="both"/>
        <w:rPr>
          <w:rFonts w:ascii="Arial" w:hAnsi="Arial" w:cs="Arial"/>
          <w:sz w:val="22"/>
          <w:szCs w:val="20"/>
        </w:rPr>
      </w:pPr>
      <w:r w:rsidRPr="00966991">
        <w:rPr>
          <w:rFonts w:ascii="Arial" w:hAnsi="Arial" w:cs="Arial"/>
          <w:sz w:val="22"/>
          <w:szCs w:val="20"/>
        </w:rPr>
        <w:t xml:space="preserve">Conformément à l’article 3.4.2 du CCAG-FCS, le titulaire est tenu de notifier sans délai à l’acheteur les modifications survenant au cours de l’exécution </w:t>
      </w:r>
      <w:r w:rsidR="00AA1131">
        <w:rPr>
          <w:rFonts w:ascii="Arial" w:hAnsi="Arial" w:cs="Arial"/>
          <w:sz w:val="22"/>
          <w:szCs w:val="20"/>
        </w:rPr>
        <w:t>de l’accord-cadre</w:t>
      </w:r>
      <w:r w:rsidRPr="00966991">
        <w:rPr>
          <w:rFonts w:ascii="Arial" w:hAnsi="Arial" w:cs="Arial"/>
          <w:sz w:val="22"/>
          <w:szCs w:val="20"/>
        </w:rPr>
        <w:t xml:space="preserve"> et qui se rapportent :</w:t>
      </w:r>
    </w:p>
    <w:p w14:paraId="4F2EB702"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Aux personnes ayant le pouvoir de l’engager ;</w:t>
      </w:r>
    </w:p>
    <w:p w14:paraId="4E2FA742"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 la forme juridique sous laquelle il exerce son activité ;</w:t>
      </w:r>
    </w:p>
    <w:p w14:paraId="15307F86"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 sa raison sociale ou à sa dénomination ;</w:t>
      </w:r>
    </w:p>
    <w:p w14:paraId="0098E46B"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 son adresse ou à son siège social ;</w:t>
      </w:r>
    </w:p>
    <w:p w14:paraId="047F7AD9"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 ses coordonnées bancaires ;</w:t>
      </w:r>
    </w:p>
    <w:p w14:paraId="29987D20" w14:textId="77777777" w:rsidR="00385C41" w:rsidRPr="00966991" w:rsidRDefault="00385C41" w:rsidP="00385C41">
      <w:pPr>
        <w:numPr>
          <w:ilvl w:val="0"/>
          <w:numId w:val="9"/>
        </w:numPr>
        <w:spacing w:after="120" w:line="276" w:lineRule="auto"/>
        <w:jc w:val="both"/>
        <w:rPr>
          <w:rFonts w:ascii="Arial" w:hAnsi="Arial" w:cs="Arial"/>
          <w:sz w:val="22"/>
          <w:szCs w:val="20"/>
        </w:rPr>
      </w:pPr>
      <w:r w:rsidRPr="00966991">
        <w:rPr>
          <w:rFonts w:ascii="Arial" w:hAnsi="Arial" w:cs="Arial"/>
          <w:sz w:val="22"/>
          <w:szCs w:val="20"/>
        </w:rPr>
        <w:t>Aux renseignements qu’il a fournis pour l’acceptation d’un sous-traitant et l’agrément de ses conditions de paiement ;</w:t>
      </w:r>
    </w:p>
    <w:p w14:paraId="0B050952" w14:textId="3C0A84A0" w:rsidR="00FA4FDB" w:rsidRPr="00EC281E" w:rsidRDefault="00385C41" w:rsidP="00385C41">
      <w:pPr>
        <w:spacing w:after="240"/>
        <w:jc w:val="both"/>
      </w:pPr>
      <w:r w:rsidRPr="00966991">
        <w:rPr>
          <w:rFonts w:ascii="Arial" w:hAnsi="Arial" w:cs="Arial"/>
          <w:sz w:val="22"/>
          <w:szCs w:val="20"/>
        </w:rPr>
        <w:t xml:space="preserve">De façon générale, le titulaire est tenu de notifier sans délai à l’acheteur, toutes les modifications importantes concernant le fonctionnement de l’entreprise pouvant influer sur le déroulement </w:t>
      </w:r>
      <w:r w:rsidR="00AA1131">
        <w:rPr>
          <w:rFonts w:ascii="Arial" w:hAnsi="Arial" w:cs="Arial"/>
          <w:sz w:val="22"/>
          <w:szCs w:val="20"/>
        </w:rPr>
        <w:t>de l’accord-cadre</w:t>
      </w:r>
      <w:r w:rsidRPr="00966991">
        <w:rPr>
          <w:rFonts w:ascii="Arial" w:hAnsi="Arial" w:cs="Arial"/>
          <w:sz w:val="22"/>
          <w:szCs w:val="20"/>
        </w:rPr>
        <w:t>.</w:t>
      </w:r>
      <w:r w:rsidRPr="00613256">
        <w:t xml:space="preserve"> </w:t>
      </w:r>
    </w:p>
    <w:p w14:paraId="09F6B94A" w14:textId="798DB4E2" w:rsidR="00385C41" w:rsidRPr="009F2D59" w:rsidRDefault="00385C41" w:rsidP="00385C41">
      <w:pPr>
        <w:pStyle w:val="textecs"/>
        <w:ind w:left="720"/>
        <w:rPr>
          <w:rFonts w:eastAsiaTheme="majorEastAsia"/>
          <w:bCs/>
          <w:color w:val="365F91" w:themeColor="accent1" w:themeShade="BF"/>
          <w:sz w:val="24"/>
        </w:rPr>
      </w:pPr>
      <w:r>
        <w:rPr>
          <w:rFonts w:eastAsiaTheme="majorEastAsia"/>
          <w:bCs/>
          <w:color w:val="365F91" w:themeColor="accent1" w:themeShade="BF"/>
          <w:sz w:val="24"/>
        </w:rPr>
        <w:t>2.</w:t>
      </w:r>
      <w:r w:rsidR="00FA4FDB">
        <w:rPr>
          <w:rFonts w:eastAsiaTheme="majorEastAsia"/>
          <w:bCs/>
          <w:color w:val="365F91" w:themeColor="accent1" w:themeShade="BF"/>
          <w:sz w:val="24"/>
        </w:rPr>
        <w:t>7</w:t>
      </w:r>
      <w:r>
        <w:rPr>
          <w:rFonts w:eastAsiaTheme="majorEastAsia"/>
          <w:bCs/>
          <w:color w:val="365F91" w:themeColor="accent1" w:themeShade="BF"/>
          <w:sz w:val="24"/>
        </w:rPr>
        <w:t>.</w:t>
      </w:r>
      <w:r w:rsidRPr="006D003B">
        <w:rPr>
          <w:rFonts w:eastAsiaTheme="majorEastAsia"/>
          <w:bCs/>
          <w:color w:val="365F91" w:themeColor="accent1" w:themeShade="BF"/>
          <w:sz w:val="24"/>
        </w:rPr>
        <w:t xml:space="preserve"> Conduite des prestations par une personne nommément désignée  </w:t>
      </w:r>
    </w:p>
    <w:p w14:paraId="592F111E" w14:textId="77777777" w:rsidR="00385C41" w:rsidRPr="00966991" w:rsidRDefault="00385C41" w:rsidP="00385C41">
      <w:pPr>
        <w:spacing w:before="120" w:after="120"/>
        <w:jc w:val="both"/>
        <w:rPr>
          <w:rFonts w:ascii="Arial" w:hAnsi="Arial" w:cs="Arial"/>
          <w:sz w:val="22"/>
          <w:szCs w:val="20"/>
        </w:rPr>
      </w:pPr>
      <w:r w:rsidRPr="00966991">
        <w:rPr>
          <w:rFonts w:ascii="Arial" w:hAnsi="Arial" w:cs="Arial"/>
          <w:sz w:val="22"/>
          <w:szCs w:val="20"/>
        </w:rPr>
        <w:t xml:space="preserve">Conformément à l’article 3.4.3 du CCAG FCS, lorsqu’il est prévu </w:t>
      </w:r>
      <w:r>
        <w:rPr>
          <w:rFonts w:ascii="Arial" w:hAnsi="Arial" w:cs="Arial"/>
          <w:sz w:val="22"/>
          <w:szCs w:val="20"/>
        </w:rPr>
        <w:t>dans l’accord-cadre</w:t>
      </w:r>
      <w:r w:rsidRPr="00966991">
        <w:rPr>
          <w:rFonts w:ascii="Arial" w:hAnsi="Arial" w:cs="Arial"/>
          <w:sz w:val="22"/>
          <w:szCs w:val="20"/>
        </w:rPr>
        <w:t xml:space="preserve"> que tout ou partie des prestations doit être exécutée par une personne nommément désignée et que cette personne n’est plus en mesure d’accomplir cette tâche, le titulaire doit :</w:t>
      </w:r>
    </w:p>
    <w:p w14:paraId="7DB07F71" w14:textId="77777777" w:rsidR="00385C41" w:rsidRPr="00966991" w:rsidRDefault="00385C41" w:rsidP="00385C41">
      <w:pPr>
        <w:numPr>
          <w:ilvl w:val="0"/>
          <w:numId w:val="7"/>
        </w:numPr>
        <w:spacing w:before="120" w:after="120" w:line="276" w:lineRule="auto"/>
        <w:jc w:val="both"/>
        <w:rPr>
          <w:rFonts w:ascii="Arial" w:hAnsi="Arial" w:cs="Arial"/>
          <w:sz w:val="22"/>
          <w:szCs w:val="20"/>
        </w:rPr>
      </w:pPr>
      <w:r w:rsidRPr="00966991">
        <w:rPr>
          <w:rFonts w:ascii="Arial" w:hAnsi="Arial" w:cs="Arial"/>
          <w:sz w:val="22"/>
          <w:szCs w:val="20"/>
        </w:rPr>
        <w:t>En informer sans délai l’acheteur et prendre toutes dispositions nécessaires afin d’assurer la poursuite de l’exécution des prestations ;</w:t>
      </w:r>
    </w:p>
    <w:p w14:paraId="77160031" w14:textId="58CF40D9" w:rsidR="00385C41" w:rsidRPr="00966991" w:rsidRDefault="00385C41" w:rsidP="00385C41">
      <w:pPr>
        <w:numPr>
          <w:ilvl w:val="0"/>
          <w:numId w:val="7"/>
        </w:numPr>
        <w:spacing w:before="120" w:after="120" w:line="276" w:lineRule="auto"/>
        <w:jc w:val="both"/>
        <w:rPr>
          <w:rFonts w:ascii="Arial" w:hAnsi="Arial" w:cs="Arial"/>
          <w:sz w:val="22"/>
          <w:szCs w:val="20"/>
        </w:rPr>
      </w:pPr>
      <w:r w:rsidRPr="00966991">
        <w:rPr>
          <w:rFonts w:ascii="Arial" w:hAnsi="Arial" w:cs="Arial"/>
          <w:sz w:val="22"/>
          <w:szCs w:val="20"/>
        </w:rPr>
        <w:t xml:space="preserve">Proposer à l'acheteur un remplaçant disposant de compétences techniques au moins équivalentes (transmission du nom et du curriculum vitae dans un délai de quinze jours , </w:t>
      </w:r>
      <w:r w:rsidRPr="004029C2">
        <w:rPr>
          <w:rFonts w:ascii="Arial" w:hAnsi="Arial" w:cs="Arial"/>
          <w:b/>
          <w:sz w:val="22"/>
          <w:szCs w:val="20"/>
        </w:rPr>
        <w:t>par dérogation à l’article 3.4.3 du CCAG FCS</w:t>
      </w:r>
      <w:r w:rsidRPr="00966991">
        <w:rPr>
          <w:rFonts w:ascii="Arial" w:hAnsi="Arial" w:cs="Arial"/>
          <w:sz w:val="22"/>
          <w:szCs w:val="20"/>
        </w:rPr>
        <w:t xml:space="preserve">,  à compter de la date d'envoi de l'avis mentionné à l'alinéa précédent), et d’une connaissance similaire de l’exécution </w:t>
      </w:r>
      <w:r w:rsidR="00AA1131">
        <w:rPr>
          <w:rFonts w:ascii="Arial" w:hAnsi="Arial" w:cs="Arial"/>
          <w:sz w:val="22"/>
          <w:szCs w:val="20"/>
        </w:rPr>
        <w:t>de l’accord-cadre</w:t>
      </w:r>
      <w:r w:rsidRPr="00966991">
        <w:rPr>
          <w:rFonts w:ascii="Arial" w:hAnsi="Arial" w:cs="Arial"/>
          <w:sz w:val="22"/>
          <w:szCs w:val="20"/>
        </w:rPr>
        <w:t>.</w:t>
      </w:r>
    </w:p>
    <w:p w14:paraId="2212589B" w14:textId="77777777" w:rsidR="00385C41" w:rsidRPr="00966991" w:rsidRDefault="00385C41" w:rsidP="00385C41">
      <w:pPr>
        <w:spacing w:before="120" w:after="120"/>
        <w:jc w:val="both"/>
        <w:rPr>
          <w:rFonts w:ascii="Arial" w:hAnsi="Arial" w:cs="Arial"/>
          <w:sz w:val="22"/>
          <w:szCs w:val="20"/>
        </w:rPr>
      </w:pPr>
      <w:r w:rsidRPr="00966991">
        <w:rPr>
          <w:rFonts w:ascii="Arial" w:hAnsi="Arial" w:cs="Arial"/>
          <w:sz w:val="22"/>
          <w:szCs w:val="20"/>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34DDEF14" w14:textId="77777777" w:rsidR="00385C41" w:rsidRPr="00966991" w:rsidRDefault="00385C41" w:rsidP="00385C41">
      <w:pPr>
        <w:spacing w:before="120" w:after="120"/>
        <w:jc w:val="both"/>
        <w:rPr>
          <w:rFonts w:ascii="Arial" w:hAnsi="Arial" w:cs="Arial"/>
          <w:sz w:val="22"/>
          <w:szCs w:val="20"/>
        </w:rPr>
      </w:pPr>
      <w:r w:rsidRPr="00966991">
        <w:rPr>
          <w:rFonts w:ascii="Arial" w:hAnsi="Arial" w:cs="Arial"/>
          <w:sz w:val="22"/>
          <w:szCs w:val="20"/>
        </w:rPr>
        <w:t>La décision de récusation prise par l’acheteur est motivée.</w:t>
      </w:r>
      <w:r w:rsidRPr="009F2D59">
        <w:t xml:space="preserve"> </w:t>
      </w:r>
    </w:p>
    <w:p w14:paraId="412991A8" w14:textId="012E5A38" w:rsidR="00385C41" w:rsidRPr="00966991" w:rsidRDefault="00385C41" w:rsidP="00385C41">
      <w:pPr>
        <w:spacing w:before="120" w:after="120"/>
        <w:jc w:val="both"/>
        <w:rPr>
          <w:rFonts w:ascii="Arial" w:hAnsi="Arial" w:cs="Arial"/>
          <w:sz w:val="22"/>
          <w:szCs w:val="20"/>
        </w:rPr>
      </w:pPr>
      <w:r w:rsidRPr="00966991">
        <w:rPr>
          <w:rFonts w:ascii="Arial" w:hAnsi="Arial" w:cs="Arial"/>
          <w:sz w:val="22"/>
          <w:szCs w:val="20"/>
        </w:rPr>
        <w:t xml:space="preserve">Les informations, avis, propositions et décisions de l’acheteur sont notifiés </w:t>
      </w:r>
      <w:r>
        <w:rPr>
          <w:rFonts w:ascii="Arial" w:hAnsi="Arial" w:cs="Arial"/>
          <w:sz w:val="22"/>
          <w:szCs w:val="20"/>
        </w:rPr>
        <w:t>selon les modalités définies à l’</w:t>
      </w:r>
      <w:r w:rsidR="00D51229">
        <w:rPr>
          <w:rFonts w:ascii="Arial" w:hAnsi="Arial" w:cs="Arial"/>
          <w:sz w:val="22"/>
          <w:szCs w:val="20"/>
        </w:rPr>
        <w:t>article 2.5</w:t>
      </w:r>
      <w:r w:rsidR="00687731">
        <w:rPr>
          <w:rFonts w:ascii="Arial" w:hAnsi="Arial" w:cs="Arial"/>
          <w:sz w:val="22"/>
          <w:szCs w:val="20"/>
        </w:rPr>
        <w:t xml:space="preserve"> ci-dess</w:t>
      </w:r>
      <w:r>
        <w:rPr>
          <w:rFonts w:ascii="Arial" w:hAnsi="Arial" w:cs="Arial"/>
          <w:sz w:val="22"/>
          <w:szCs w:val="20"/>
        </w:rPr>
        <w:t>us.</w:t>
      </w:r>
    </w:p>
    <w:p w14:paraId="72C5A721" w14:textId="07FCBF80" w:rsidR="00385C41" w:rsidRPr="00966991" w:rsidRDefault="00385C41" w:rsidP="00385C41">
      <w:pPr>
        <w:spacing w:before="120" w:after="120"/>
        <w:jc w:val="both"/>
        <w:rPr>
          <w:rFonts w:ascii="Arial" w:hAnsi="Arial" w:cs="Arial"/>
          <w:sz w:val="22"/>
          <w:szCs w:val="20"/>
        </w:rPr>
      </w:pPr>
      <w:r w:rsidRPr="00966991">
        <w:rPr>
          <w:rFonts w:ascii="Arial" w:hAnsi="Arial" w:cs="Arial"/>
          <w:sz w:val="22"/>
          <w:szCs w:val="20"/>
        </w:rPr>
        <w:t xml:space="preserve">A défaut de proposition de remplaçant par le titulaire ou en cas de récusation des remplaçants par </w:t>
      </w:r>
      <w:r w:rsidR="00EC281E" w:rsidRPr="00966991">
        <w:rPr>
          <w:rFonts w:ascii="Arial" w:hAnsi="Arial" w:cs="Arial"/>
          <w:sz w:val="22"/>
          <w:szCs w:val="20"/>
        </w:rPr>
        <w:t>l’acheteu</w:t>
      </w:r>
      <w:r w:rsidR="00EC281E">
        <w:rPr>
          <w:rFonts w:ascii="Arial" w:hAnsi="Arial" w:cs="Arial"/>
          <w:sz w:val="22"/>
          <w:szCs w:val="20"/>
        </w:rPr>
        <w:t>r, l’accord</w:t>
      </w:r>
      <w:r w:rsidR="00AA1131">
        <w:rPr>
          <w:rFonts w:ascii="Arial" w:hAnsi="Arial" w:cs="Arial"/>
          <w:sz w:val="22"/>
          <w:szCs w:val="20"/>
        </w:rPr>
        <w:t>-cadre</w:t>
      </w:r>
      <w:r>
        <w:rPr>
          <w:rFonts w:ascii="Arial" w:hAnsi="Arial" w:cs="Arial"/>
          <w:sz w:val="22"/>
          <w:szCs w:val="20"/>
        </w:rPr>
        <w:t xml:space="preserve"> peut être résilié </w:t>
      </w:r>
      <w:r w:rsidRPr="00176150">
        <w:rPr>
          <w:rFonts w:ascii="Arial" w:hAnsi="Arial" w:cs="Arial"/>
          <w:sz w:val="22"/>
          <w:szCs w:val="20"/>
        </w:rPr>
        <w:t>dans les conditions prévues à l’article 40 du CCAG FCS.</w:t>
      </w:r>
    </w:p>
    <w:p w14:paraId="583452A0" w14:textId="0DDC1800" w:rsidR="00C8461F" w:rsidRDefault="00385C41" w:rsidP="00C15316">
      <w:pPr>
        <w:spacing w:before="120" w:after="120"/>
        <w:jc w:val="both"/>
        <w:rPr>
          <w:rFonts w:ascii="Arial" w:hAnsi="Arial" w:cs="Arial"/>
          <w:sz w:val="22"/>
          <w:szCs w:val="20"/>
        </w:rPr>
      </w:pPr>
      <w:r w:rsidRPr="00966991">
        <w:rPr>
          <w:rFonts w:ascii="Arial" w:hAnsi="Arial" w:cs="Arial"/>
          <w:sz w:val="22"/>
          <w:szCs w:val="20"/>
        </w:rPr>
        <w:t xml:space="preserve">En complément de l’article 3.4.3 du CCAG-FCS, en aucun cas cette nouvelle désignation ne peut justifier une augmentation des prix </w:t>
      </w:r>
      <w:r w:rsidR="00AA1131">
        <w:rPr>
          <w:rFonts w:ascii="Arial" w:hAnsi="Arial" w:cs="Arial"/>
          <w:sz w:val="22"/>
          <w:szCs w:val="20"/>
        </w:rPr>
        <w:t>de l’accord-cadre</w:t>
      </w:r>
      <w:r w:rsidRPr="00966991">
        <w:rPr>
          <w:rFonts w:ascii="Arial" w:hAnsi="Arial" w:cs="Arial"/>
          <w:sz w:val="22"/>
          <w:szCs w:val="20"/>
        </w:rPr>
        <w:t xml:space="preserve">.  </w:t>
      </w:r>
    </w:p>
    <w:p w14:paraId="4F917D62" w14:textId="1BAB150A" w:rsidR="00DD2E75" w:rsidRDefault="00DD2E75" w:rsidP="00C15316">
      <w:pPr>
        <w:spacing w:before="120" w:after="120"/>
        <w:jc w:val="both"/>
        <w:rPr>
          <w:rFonts w:ascii="Arial" w:hAnsi="Arial" w:cs="Arial"/>
          <w:sz w:val="22"/>
          <w:szCs w:val="20"/>
        </w:rPr>
      </w:pPr>
    </w:p>
    <w:p w14:paraId="0D52D5D6" w14:textId="77777777" w:rsidR="00DD2E75" w:rsidRDefault="00DD2E75" w:rsidP="00C15316">
      <w:pPr>
        <w:spacing w:before="120" w:after="120"/>
        <w:jc w:val="both"/>
        <w:rPr>
          <w:rFonts w:ascii="Arial" w:hAnsi="Arial" w:cs="Arial"/>
          <w:sz w:val="22"/>
          <w:szCs w:val="20"/>
        </w:rPr>
      </w:pPr>
    </w:p>
    <w:p w14:paraId="3DA58B3C" w14:textId="0C022481" w:rsidR="005177D6" w:rsidRPr="00F935C7" w:rsidRDefault="005177D6" w:rsidP="005177D6">
      <w:pPr>
        <w:spacing w:before="120" w:after="120"/>
        <w:jc w:val="both"/>
        <w:rPr>
          <w:rFonts w:ascii="Arial" w:hAnsi="Arial" w:cs="Arial"/>
          <w:sz w:val="22"/>
          <w:szCs w:val="20"/>
        </w:rPr>
      </w:pPr>
    </w:p>
    <w:p w14:paraId="1055972D" w14:textId="0C3A5CC7" w:rsidR="00792560" w:rsidRPr="00FF26BA" w:rsidRDefault="00792560" w:rsidP="00FF26BA">
      <w:pPr>
        <w:pStyle w:val="paragraphe"/>
      </w:pPr>
      <w:bookmarkStart w:id="19" w:name="_Toc212027044"/>
      <w:bookmarkStart w:id="20" w:name="_Toc18658829"/>
      <w:bookmarkStart w:id="21" w:name="_Toc29472282"/>
      <w:bookmarkStart w:id="22" w:name="_Toc29472447"/>
      <w:bookmarkStart w:id="23" w:name="_Toc29472509"/>
      <w:bookmarkStart w:id="24" w:name="_Toc29472773"/>
      <w:r w:rsidRPr="00FF26BA">
        <w:t xml:space="preserve">ARTICLE </w:t>
      </w:r>
      <w:r w:rsidR="00FD22D5">
        <w:t>3</w:t>
      </w:r>
      <w:r w:rsidRPr="00FF26BA">
        <w:t xml:space="preserve">. </w:t>
      </w:r>
      <w:r w:rsidR="00DE04C0">
        <w:t xml:space="preserve">LISTE DES PIECES CONTRACTUELLES </w:t>
      </w:r>
      <w:r w:rsidR="00FA4FDB">
        <w:t>DE L’ACCORD-CADRE</w:t>
      </w:r>
      <w:bookmarkEnd w:id="19"/>
      <w:r w:rsidR="00DE04C0">
        <w:t xml:space="preserve"> </w:t>
      </w:r>
      <w:bookmarkEnd w:id="20"/>
      <w:bookmarkEnd w:id="21"/>
      <w:bookmarkEnd w:id="22"/>
      <w:bookmarkEnd w:id="23"/>
      <w:bookmarkEnd w:id="24"/>
    </w:p>
    <w:p w14:paraId="0451828E" w14:textId="6417824A" w:rsidR="00792560" w:rsidRPr="003D281F" w:rsidRDefault="00792560" w:rsidP="003D281F">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1413EC86" w14:textId="656E51B5" w:rsidR="006738C5" w:rsidRDefault="00DE04C0" w:rsidP="006738C5">
      <w:pPr>
        <w:pStyle w:val="textecs"/>
      </w:pPr>
      <w:r w:rsidRPr="004029C2">
        <w:rPr>
          <w:b/>
        </w:rPr>
        <w:t>Par dérogation à l'article 4.1 du CCAG-FCS</w:t>
      </w:r>
      <w:r w:rsidRPr="00DE04C0">
        <w:t xml:space="preserve">, </w:t>
      </w:r>
      <w:r w:rsidR="006738C5">
        <w:t>le</w:t>
      </w:r>
      <w:r w:rsidR="006738C5" w:rsidRPr="006738C5">
        <w:t xml:space="preserve"> </w:t>
      </w:r>
      <w:r w:rsidR="006738C5">
        <w:t xml:space="preserve">présent accord-cadre ainsi que les bons de commande conclus sur son fondement sont régis par les pièces contractuelles suivantes qui, en cas de dispositions contradictoires, prévalent dans l'ordre décroissant ci-dessous établi : </w:t>
      </w:r>
    </w:p>
    <w:p w14:paraId="5B658A60" w14:textId="0A3D3A3D" w:rsidR="006738C5" w:rsidRDefault="006738C5" w:rsidP="00B96AA5">
      <w:pPr>
        <w:pStyle w:val="textecs"/>
        <w:numPr>
          <w:ilvl w:val="0"/>
          <w:numId w:val="25"/>
        </w:numPr>
      </w:pPr>
      <w:r>
        <w:t>La présente Convention d’Accord-Cadre valant Acte d’Engagement</w:t>
      </w:r>
      <w:r w:rsidR="006D512C">
        <w:t xml:space="preserve"> et CCAP</w:t>
      </w:r>
      <w:r>
        <w:t xml:space="preserve"> et ses </w:t>
      </w:r>
      <w:r w:rsidR="00D705F1">
        <w:t>annexes :</w:t>
      </w:r>
    </w:p>
    <w:p w14:paraId="49F3F7C4" w14:textId="1283E0D4" w:rsidR="007B462D" w:rsidRDefault="007B462D" w:rsidP="007B462D">
      <w:pPr>
        <w:pStyle w:val="Corpsdetexte"/>
        <w:numPr>
          <w:ilvl w:val="0"/>
          <w:numId w:val="9"/>
        </w:numPr>
        <w:spacing w:before="93"/>
        <w:rPr>
          <w:rFonts w:ascii="Arial" w:hAnsi="Arial" w:cs="Arial"/>
          <w:i/>
          <w:sz w:val="20"/>
          <w:szCs w:val="20"/>
        </w:rPr>
      </w:pPr>
      <w:r w:rsidRPr="000108DA">
        <w:rPr>
          <w:rFonts w:ascii="Arial" w:hAnsi="Arial" w:cs="Arial"/>
          <w:i/>
          <w:sz w:val="20"/>
          <w:szCs w:val="20"/>
        </w:rPr>
        <w:t xml:space="preserve">Annexe 1 : Bordereaux des Prix Unitaires (BPU) </w:t>
      </w:r>
    </w:p>
    <w:p w14:paraId="26F297D0" w14:textId="77777777" w:rsidR="007B462D" w:rsidRDefault="007B462D" w:rsidP="007B462D">
      <w:pPr>
        <w:pStyle w:val="Corpsdetexte"/>
        <w:numPr>
          <w:ilvl w:val="0"/>
          <w:numId w:val="9"/>
        </w:numPr>
        <w:spacing w:before="93"/>
        <w:rPr>
          <w:rFonts w:ascii="Arial" w:hAnsi="Arial" w:cs="Arial"/>
          <w:i/>
          <w:sz w:val="20"/>
          <w:szCs w:val="20"/>
        </w:rPr>
      </w:pPr>
      <w:r w:rsidRPr="007B462D">
        <w:rPr>
          <w:rFonts w:ascii="Arial" w:hAnsi="Arial" w:cs="Arial"/>
          <w:i/>
          <w:sz w:val="20"/>
          <w:szCs w:val="20"/>
        </w:rPr>
        <w:t xml:space="preserve">Annexe 2 : Livret de sécurité </w:t>
      </w:r>
    </w:p>
    <w:p w14:paraId="5CFE320B" w14:textId="74CEE250" w:rsidR="007B462D" w:rsidRPr="007B462D" w:rsidRDefault="007B462D" w:rsidP="007B462D">
      <w:pPr>
        <w:pStyle w:val="Corpsdetexte"/>
        <w:numPr>
          <w:ilvl w:val="0"/>
          <w:numId w:val="9"/>
        </w:numPr>
        <w:spacing w:before="93"/>
        <w:rPr>
          <w:rFonts w:ascii="Arial" w:hAnsi="Arial" w:cs="Arial"/>
          <w:i/>
          <w:sz w:val="20"/>
          <w:szCs w:val="20"/>
        </w:rPr>
      </w:pPr>
      <w:r w:rsidRPr="007B462D">
        <w:rPr>
          <w:rFonts w:ascii="Arial" w:hAnsi="Arial" w:cs="Arial"/>
          <w:i/>
          <w:sz w:val="20"/>
          <w:szCs w:val="20"/>
        </w:rPr>
        <w:t xml:space="preserve">Annexes 4.1 et 4.2 : Annexes de confidentialité </w:t>
      </w:r>
    </w:p>
    <w:p w14:paraId="617A5978" w14:textId="2524FF6E" w:rsidR="006738C5" w:rsidRDefault="006738C5" w:rsidP="00B96AA5">
      <w:pPr>
        <w:pStyle w:val="textecs"/>
        <w:numPr>
          <w:ilvl w:val="0"/>
          <w:numId w:val="25"/>
        </w:numPr>
      </w:pPr>
      <w:r>
        <w:t xml:space="preserve">Le cahier des clauses techniques particulières (CCTP) </w:t>
      </w:r>
      <w:r w:rsidR="007B462D">
        <w:t>et son annexe</w:t>
      </w:r>
      <w:r w:rsidR="000C281B">
        <w:t> :</w:t>
      </w:r>
    </w:p>
    <w:p w14:paraId="34800DB2" w14:textId="779BEC19" w:rsidR="007B462D" w:rsidRDefault="007B462D" w:rsidP="007B462D">
      <w:pPr>
        <w:pStyle w:val="textecs"/>
        <w:numPr>
          <w:ilvl w:val="0"/>
          <w:numId w:val="9"/>
        </w:numPr>
      </w:pPr>
      <w:r w:rsidRPr="000108DA">
        <w:rPr>
          <w:i/>
          <w:sz w:val="20"/>
        </w:rPr>
        <w:t>Annexe 1 : Liste des fruits et saisonnalité</w:t>
      </w:r>
    </w:p>
    <w:p w14:paraId="2DC72D35" w14:textId="77777777" w:rsidR="006738C5" w:rsidRDefault="006738C5" w:rsidP="006738C5">
      <w:pPr>
        <w:pStyle w:val="textecs"/>
      </w:pPr>
      <w:r>
        <w:t>Les documents visés ci-dessus prévalent sur leurs annexes en cas de contradiction avec celles-ci et chaque annexe prévaut sur les autres en fonction de leur rang dans la liste des annexes propres à chaque document ;</w:t>
      </w:r>
    </w:p>
    <w:p w14:paraId="4D1E1136" w14:textId="7C4B05AA" w:rsidR="006738C5" w:rsidRDefault="006738C5" w:rsidP="00B96AA5">
      <w:pPr>
        <w:pStyle w:val="textecs"/>
        <w:numPr>
          <w:ilvl w:val="0"/>
          <w:numId w:val="25"/>
        </w:numPr>
      </w:pPr>
      <w:r>
        <w:t>Le CCAG applicable à l’accord-cadre : le Cahier des Clauses Administratives Générales applicable aux prestations fournitures courantes et de services (CCAG FCS) approuvé par l'arrêté du 30 mars 2021 (publié au JORF du 1er avril 2021) ;</w:t>
      </w:r>
    </w:p>
    <w:p w14:paraId="7F216D4D" w14:textId="65DA9F31" w:rsidR="006738C5" w:rsidRDefault="006738C5" w:rsidP="00B96AA5">
      <w:pPr>
        <w:pStyle w:val="textecs"/>
        <w:numPr>
          <w:ilvl w:val="0"/>
          <w:numId w:val="25"/>
        </w:numPr>
      </w:pPr>
      <w:r>
        <w:t>L</w:t>
      </w:r>
      <w:r w:rsidR="00DA19A2">
        <w:t>e cadre de réponse technique (CRT)</w:t>
      </w:r>
      <w:r>
        <w:t>;</w:t>
      </w:r>
    </w:p>
    <w:p w14:paraId="3E3E8F5A" w14:textId="66F44EE9" w:rsidR="00B96AA5" w:rsidRDefault="00B96AA5" w:rsidP="00B96AA5">
      <w:pPr>
        <w:pStyle w:val="textecs"/>
        <w:numPr>
          <w:ilvl w:val="0"/>
          <w:numId w:val="25"/>
        </w:numPr>
      </w:pPr>
      <w:r w:rsidRPr="00B96AA5">
        <w:t>Le catalogue fournisseur (ou tarification formalisée équivalente le cas échéant),</w:t>
      </w:r>
    </w:p>
    <w:p w14:paraId="406B22CD" w14:textId="09DB0B75" w:rsidR="006738C5" w:rsidRDefault="006738C5" w:rsidP="00B96AA5">
      <w:pPr>
        <w:pStyle w:val="textecs"/>
        <w:numPr>
          <w:ilvl w:val="0"/>
          <w:numId w:val="25"/>
        </w:numPr>
      </w:pPr>
      <w:r>
        <w:t>Les bons de commande émis ;</w:t>
      </w:r>
    </w:p>
    <w:p w14:paraId="6922E7D0" w14:textId="27869989" w:rsidR="006738C5" w:rsidRDefault="006738C5" w:rsidP="00B96AA5">
      <w:pPr>
        <w:pStyle w:val="textecs"/>
        <w:numPr>
          <w:ilvl w:val="0"/>
          <w:numId w:val="25"/>
        </w:numPr>
      </w:pPr>
      <w:r>
        <w:t xml:space="preserve">Les actes spéciaux de sous-traitance et leurs avenants, postérieurs à la notification </w:t>
      </w:r>
      <w:r w:rsidR="00AA1131">
        <w:t>de l’accord-cadre</w:t>
      </w:r>
      <w:r>
        <w:t>.</w:t>
      </w:r>
    </w:p>
    <w:p w14:paraId="079D9261" w14:textId="718EACD5" w:rsidR="00E01C31" w:rsidRDefault="00CC1A68" w:rsidP="00CC1A68">
      <w:pPr>
        <w:pStyle w:val="textecs"/>
      </w:pPr>
      <w:r w:rsidRPr="00CC1A68">
        <w:t>Le DQE qui complète l'offre financière du titulaire de l’accord-cadre, n'a pas de valeur contractuelle (dérogation à l'article 4.1 du CCAG FCS).</w:t>
      </w:r>
    </w:p>
    <w:p w14:paraId="094FB149" w14:textId="3DAEB7C7" w:rsidR="00166EA7" w:rsidRPr="00ED6E71" w:rsidRDefault="00166EA7" w:rsidP="00FF26BA">
      <w:pPr>
        <w:pStyle w:val="paragraphe"/>
      </w:pPr>
      <w:bookmarkStart w:id="25" w:name="_Toc212027045"/>
      <w:bookmarkStart w:id="26" w:name="_Toc18658832"/>
      <w:bookmarkStart w:id="27" w:name="_Toc29472285"/>
      <w:bookmarkStart w:id="28" w:name="_Toc29472450"/>
      <w:bookmarkStart w:id="29" w:name="_Toc29472512"/>
      <w:bookmarkStart w:id="30" w:name="_Toc29472776"/>
      <w:r w:rsidRPr="00ED6E71">
        <w:t xml:space="preserve">ARTICLE </w:t>
      </w:r>
      <w:r w:rsidR="0092713F">
        <w:t>4</w:t>
      </w:r>
      <w:r w:rsidRPr="00ED6E71">
        <w:t>. PRIX</w:t>
      </w:r>
      <w:bookmarkEnd w:id="25"/>
      <w:r w:rsidRPr="00ED6E71">
        <w:t xml:space="preserve"> </w:t>
      </w:r>
      <w:bookmarkEnd w:id="26"/>
      <w:bookmarkEnd w:id="27"/>
      <w:bookmarkEnd w:id="28"/>
      <w:bookmarkEnd w:id="29"/>
      <w:bookmarkEnd w:id="30"/>
    </w:p>
    <w:p w14:paraId="5150EC33" w14:textId="7CC80D6D" w:rsidR="00166EA7" w:rsidRDefault="00166EA7" w:rsidP="006A1F32">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3C4136A2" w14:textId="34DAED5C" w:rsidR="00731B76" w:rsidRPr="00922D66" w:rsidRDefault="00731B76" w:rsidP="00FA6D96">
      <w:pPr>
        <w:pStyle w:val="sousparagraphe"/>
      </w:pPr>
      <w:bookmarkStart w:id="31" w:name="_Toc212027046"/>
      <w:r>
        <w:t>4</w:t>
      </w:r>
      <w:r w:rsidRPr="00FC6FD3">
        <w:t>.</w:t>
      </w:r>
      <w:r>
        <w:t>1.</w:t>
      </w:r>
      <w:r w:rsidRPr="00FC6FD3">
        <w:t xml:space="preserve"> </w:t>
      </w:r>
      <w:r>
        <w:t>Forme</w:t>
      </w:r>
      <w:r w:rsidRPr="00FC6FD3">
        <w:t xml:space="preserve"> des prix</w:t>
      </w:r>
      <w:bookmarkEnd w:id="31"/>
    </w:p>
    <w:p w14:paraId="520C6B59" w14:textId="41E7ED7F" w:rsidR="00CC1A68" w:rsidRPr="003C031C" w:rsidRDefault="00731B76" w:rsidP="003C031C">
      <w:pPr>
        <w:tabs>
          <w:tab w:val="left" w:leader="dot" w:pos="9498"/>
        </w:tabs>
        <w:spacing w:after="240"/>
        <w:jc w:val="both"/>
        <w:rPr>
          <w:rFonts w:ascii="Arial" w:hAnsi="Arial" w:cs="Arial"/>
          <w:sz w:val="22"/>
          <w:szCs w:val="20"/>
        </w:rPr>
      </w:pPr>
      <w:r w:rsidRPr="00B827CF">
        <w:rPr>
          <w:rFonts w:ascii="Arial" w:hAnsi="Arial" w:cs="Arial"/>
          <w:sz w:val="22"/>
          <w:szCs w:val="20"/>
        </w:rPr>
        <w:t xml:space="preserve">Le prix </w:t>
      </w:r>
      <w:r>
        <w:rPr>
          <w:rFonts w:ascii="Arial" w:hAnsi="Arial" w:cs="Arial"/>
          <w:sz w:val="22"/>
          <w:szCs w:val="20"/>
        </w:rPr>
        <w:t xml:space="preserve">du présent accord-cadre sont unitaires, tels qu’ils </w:t>
      </w:r>
      <w:r w:rsidRPr="00731B76">
        <w:rPr>
          <w:rFonts w:ascii="Arial" w:hAnsi="Arial" w:cs="Arial"/>
          <w:sz w:val="22"/>
          <w:szCs w:val="20"/>
        </w:rPr>
        <w:t>résultent du bordereau des prix unitaires (BPU).</w:t>
      </w:r>
      <w:r w:rsidR="00724AA6" w:rsidRPr="00A86A8C">
        <w:rPr>
          <w:rFonts w:ascii="Arial" w:hAnsi="Arial" w:cs="Arial"/>
          <w:sz w:val="22"/>
          <w:szCs w:val="20"/>
        </w:rPr>
        <w:t xml:space="preserve"> </w:t>
      </w:r>
      <w:r w:rsidR="00A86A8C" w:rsidRPr="00A86A8C">
        <w:rPr>
          <w:rFonts w:ascii="Arial" w:hAnsi="Arial" w:cs="Arial"/>
          <w:sz w:val="22"/>
          <w:szCs w:val="20"/>
        </w:rPr>
        <w:t xml:space="preserve">Ils sont exprimés en euro TTC. </w:t>
      </w:r>
      <w:r w:rsidR="00724AA6" w:rsidRPr="00724AA6">
        <w:rPr>
          <w:rFonts w:ascii="Arial" w:hAnsi="Arial" w:cs="Arial"/>
          <w:sz w:val="22"/>
          <w:szCs w:val="20"/>
        </w:rPr>
        <w:t xml:space="preserve">Les prestations seront réglées en application des quantités </w:t>
      </w:r>
      <w:r w:rsidR="000202DF">
        <w:rPr>
          <w:rFonts w:ascii="Arial" w:hAnsi="Arial" w:cs="Arial"/>
          <w:sz w:val="22"/>
          <w:szCs w:val="20"/>
        </w:rPr>
        <w:t xml:space="preserve">réellement exécutées </w:t>
      </w:r>
      <w:r w:rsidR="00724AA6" w:rsidRPr="00724AA6">
        <w:rPr>
          <w:rFonts w:ascii="Arial" w:hAnsi="Arial" w:cs="Arial"/>
          <w:sz w:val="22"/>
          <w:szCs w:val="20"/>
        </w:rPr>
        <w:t xml:space="preserve">et </w:t>
      </w:r>
      <w:r w:rsidR="000202DF">
        <w:rPr>
          <w:rFonts w:ascii="Arial" w:hAnsi="Arial" w:cs="Arial"/>
          <w:sz w:val="22"/>
          <w:szCs w:val="20"/>
        </w:rPr>
        <w:t xml:space="preserve">des </w:t>
      </w:r>
      <w:r w:rsidR="00724AA6" w:rsidRPr="00724AA6">
        <w:rPr>
          <w:rFonts w:ascii="Arial" w:hAnsi="Arial" w:cs="Arial"/>
          <w:sz w:val="22"/>
          <w:szCs w:val="20"/>
        </w:rPr>
        <w:t xml:space="preserve">prix indiqués dans le </w:t>
      </w:r>
      <w:r w:rsidR="00A850E2">
        <w:rPr>
          <w:rFonts w:ascii="Arial" w:hAnsi="Arial" w:cs="Arial"/>
          <w:sz w:val="22"/>
          <w:szCs w:val="20"/>
        </w:rPr>
        <w:t>BPU</w:t>
      </w:r>
      <w:r w:rsidR="00724AA6" w:rsidRPr="00724AA6">
        <w:rPr>
          <w:rFonts w:ascii="Arial" w:hAnsi="Arial" w:cs="Arial"/>
          <w:sz w:val="22"/>
          <w:szCs w:val="20"/>
        </w:rPr>
        <w:t>.</w:t>
      </w:r>
    </w:p>
    <w:p w14:paraId="39F6C501" w14:textId="5D0987C7" w:rsidR="00202C9D" w:rsidRPr="00731B76" w:rsidRDefault="0092713F" w:rsidP="00FA6D96">
      <w:pPr>
        <w:pStyle w:val="sousparagraphe"/>
      </w:pPr>
      <w:bookmarkStart w:id="32" w:name="_Toc212027047"/>
      <w:r>
        <w:t>4</w:t>
      </w:r>
      <w:r w:rsidR="003C031C">
        <w:t>.2</w:t>
      </w:r>
      <w:r w:rsidR="00C5147A" w:rsidRPr="00FC6FD3">
        <w:t>. Contenu des prix</w:t>
      </w:r>
      <w:bookmarkEnd w:id="32"/>
    </w:p>
    <w:p w14:paraId="4B24CBC1" w14:textId="7DD1D324" w:rsidR="00713544" w:rsidRDefault="00C5147A" w:rsidP="00C5147A">
      <w:pPr>
        <w:jc w:val="both"/>
        <w:rPr>
          <w:rFonts w:ascii="Arial" w:hAnsi="Arial" w:cs="Arial"/>
          <w:sz w:val="22"/>
          <w:szCs w:val="20"/>
        </w:rPr>
      </w:pPr>
      <w:r w:rsidRPr="00162677">
        <w:rPr>
          <w:rFonts w:ascii="Arial" w:hAnsi="Arial" w:cs="Arial"/>
          <w:sz w:val="22"/>
          <w:szCs w:val="20"/>
        </w:rPr>
        <w:t xml:space="preserve">Les prix </w:t>
      </w:r>
      <w:r w:rsidR="00202C9D">
        <w:rPr>
          <w:rFonts w:ascii="Arial" w:hAnsi="Arial" w:cs="Arial"/>
          <w:sz w:val="22"/>
          <w:szCs w:val="20"/>
        </w:rPr>
        <w:t xml:space="preserve">de l’accord-cadre </w:t>
      </w:r>
      <w:r w:rsidR="003D624F">
        <w:rPr>
          <w:rFonts w:ascii="Arial" w:hAnsi="Arial" w:cs="Arial"/>
          <w:sz w:val="22"/>
          <w:szCs w:val="20"/>
        </w:rPr>
        <w:t xml:space="preserve">sont </w:t>
      </w:r>
      <w:r w:rsidRPr="00162677">
        <w:rPr>
          <w:rFonts w:ascii="Arial" w:hAnsi="Arial" w:cs="Arial"/>
          <w:sz w:val="22"/>
          <w:szCs w:val="20"/>
        </w:rPr>
        <w:t>établi</w:t>
      </w:r>
      <w:r>
        <w:rPr>
          <w:rFonts w:ascii="Arial" w:hAnsi="Arial" w:cs="Arial"/>
          <w:sz w:val="22"/>
          <w:szCs w:val="20"/>
        </w:rPr>
        <w:t xml:space="preserve">s en considérant comme inclus </w:t>
      </w:r>
      <w:r w:rsidR="0068614D" w:rsidRPr="0068614D">
        <w:rPr>
          <w:rFonts w:ascii="Arial" w:hAnsi="Arial" w:cs="Arial"/>
          <w:sz w:val="22"/>
          <w:szCs w:val="20"/>
        </w:rPr>
        <w:t>l’ensemble des charges fiscales, parafi</w:t>
      </w:r>
      <w:r w:rsidR="0068614D">
        <w:rPr>
          <w:rFonts w:ascii="Arial" w:hAnsi="Arial" w:cs="Arial"/>
          <w:sz w:val="22"/>
          <w:szCs w:val="20"/>
        </w:rPr>
        <w:t xml:space="preserve">scales ou </w:t>
      </w:r>
      <w:r w:rsidR="0068614D" w:rsidRPr="0068614D">
        <w:rPr>
          <w:rFonts w:ascii="Arial" w:hAnsi="Arial" w:cs="Arial"/>
          <w:sz w:val="22"/>
          <w:szCs w:val="20"/>
        </w:rPr>
        <w:t>autres frappant la prestation, ainsi que tous les frais afférents au conditionnement, à l’emballage, à la</w:t>
      </w:r>
      <w:r w:rsidR="0068614D">
        <w:rPr>
          <w:rFonts w:ascii="Arial" w:hAnsi="Arial" w:cs="Arial"/>
          <w:sz w:val="22"/>
          <w:szCs w:val="20"/>
        </w:rPr>
        <w:t xml:space="preserve"> </w:t>
      </w:r>
      <w:r w:rsidR="0068614D" w:rsidRPr="0068614D">
        <w:rPr>
          <w:rFonts w:ascii="Arial" w:hAnsi="Arial" w:cs="Arial"/>
          <w:sz w:val="22"/>
          <w:szCs w:val="20"/>
        </w:rPr>
        <w:t>manutention, au stockage, au transport et à l’assur</w:t>
      </w:r>
      <w:r w:rsidR="00651C20">
        <w:rPr>
          <w:rFonts w:ascii="Arial" w:hAnsi="Arial" w:cs="Arial"/>
          <w:sz w:val="22"/>
          <w:szCs w:val="20"/>
        </w:rPr>
        <w:t xml:space="preserve">ance </w:t>
      </w:r>
      <w:r w:rsidR="00651C20">
        <w:rPr>
          <w:rFonts w:ascii="Arial" w:hAnsi="Arial" w:cs="Arial"/>
          <w:sz w:val="22"/>
          <w:szCs w:val="20"/>
        </w:rPr>
        <w:lastRenderedPageBreak/>
        <w:t>jusqu’au lieu de livraison</w:t>
      </w:r>
      <w:r w:rsidR="00651C20" w:rsidRPr="00651C20">
        <w:t xml:space="preserve"> </w:t>
      </w:r>
      <w:r w:rsidR="00651C20" w:rsidRPr="00651C20">
        <w:rPr>
          <w:rFonts w:ascii="Arial" w:hAnsi="Arial" w:cs="Arial"/>
          <w:sz w:val="22"/>
          <w:szCs w:val="20"/>
        </w:rPr>
        <w:t xml:space="preserve">ainsi que tous les frais de chargement, d’arrimage et de déchargement des produits à l’intérieur des locaux de </w:t>
      </w:r>
      <w:r w:rsidR="00651C20">
        <w:rPr>
          <w:rFonts w:ascii="Arial" w:hAnsi="Arial" w:cs="Arial"/>
          <w:sz w:val="22"/>
          <w:szCs w:val="20"/>
        </w:rPr>
        <w:t>la CPAM du Var</w:t>
      </w:r>
      <w:r w:rsidR="00651C20" w:rsidRPr="00651C20">
        <w:rPr>
          <w:rFonts w:ascii="Arial" w:hAnsi="Arial" w:cs="Arial"/>
          <w:sz w:val="22"/>
          <w:szCs w:val="20"/>
        </w:rPr>
        <w:t>, à l’endroit précisé par la personne réceptionnant les marchandises.</w:t>
      </w:r>
    </w:p>
    <w:p w14:paraId="77D1884B" w14:textId="77777777" w:rsidR="00C5147A" w:rsidRPr="00162677" w:rsidRDefault="00C5147A" w:rsidP="00C5147A">
      <w:pPr>
        <w:spacing w:before="120" w:after="120"/>
        <w:jc w:val="both"/>
        <w:rPr>
          <w:rFonts w:ascii="Arial" w:hAnsi="Arial" w:cs="Arial"/>
          <w:sz w:val="22"/>
          <w:szCs w:val="20"/>
        </w:rPr>
      </w:pPr>
      <w:r w:rsidRPr="00162677">
        <w:rPr>
          <w:rFonts w:ascii="Arial" w:hAnsi="Arial" w:cs="Arial"/>
          <w:sz w:val="22"/>
          <w:szCs w:val="20"/>
        </w:rPr>
        <w:t>En complément de l’article 10.1.3 du CCAG-FCS, les précisions suivantes sont apportées en matière de contenu des prix :</w:t>
      </w:r>
    </w:p>
    <w:p w14:paraId="3C66AA52" w14:textId="44F401A8" w:rsidR="00C5147A" w:rsidRDefault="00C5147A" w:rsidP="00EA7A21">
      <w:pPr>
        <w:pStyle w:val="Paragraphedeliste"/>
        <w:numPr>
          <w:ilvl w:val="0"/>
          <w:numId w:val="10"/>
        </w:numPr>
        <w:spacing w:before="120" w:after="120"/>
        <w:jc w:val="both"/>
        <w:rPr>
          <w:rFonts w:ascii="Arial" w:hAnsi="Arial" w:cs="Arial"/>
          <w:sz w:val="22"/>
          <w:szCs w:val="20"/>
        </w:rPr>
      </w:pPr>
      <w:r w:rsidRPr="00162677">
        <w:rPr>
          <w:rFonts w:ascii="Arial" w:hAnsi="Arial" w:cs="Arial"/>
          <w:sz w:val="22"/>
          <w:szCs w:val="20"/>
        </w:rPr>
        <w:t xml:space="preserve">En cas de cotraitance conjointe ou solidaire, le prix </w:t>
      </w:r>
      <w:r w:rsidR="00AA1131">
        <w:rPr>
          <w:rFonts w:ascii="Arial" w:hAnsi="Arial" w:cs="Arial"/>
          <w:sz w:val="22"/>
          <w:szCs w:val="20"/>
        </w:rPr>
        <w:t>de l’accord-cadre</w:t>
      </w:r>
      <w:r w:rsidRPr="00162677">
        <w:rPr>
          <w:rFonts w:ascii="Arial" w:hAnsi="Arial" w:cs="Arial"/>
          <w:sz w:val="22"/>
          <w:szCs w:val="20"/>
        </w:rPr>
        <w:t xml:space="preserve"> est réputé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B4A23A0" w14:textId="23511DE7" w:rsidR="00C15316" w:rsidRPr="002C6500" w:rsidRDefault="00C5147A" w:rsidP="00C15316">
      <w:pPr>
        <w:pStyle w:val="Paragraphedeliste"/>
        <w:numPr>
          <w:ilvl w:val="0"/>
          <w:numId w:val="10"/>
        </w:numPr>
        <w:spacing w:before="120" w:after="120"/>
        <w:jc w:val="both"/>
        <w:rPr>
          <w:rFonts w:ascii="Arial" w:hAnsi="Arial" w:cs="Arial"/>
          <w:sz w:val="22"/>
          <w:szCs w:val="20"/>
        </w:rPr>
      </w:pPr>
      <w:r w:rsidRPr="00162677">
        <w:rPr>
          <w:rFonts w:ascii="Arial" w:hAnsi="Arial" w:cs="Arial"/>
          <w:sz w:val="22"/>
          <w:szCs w:val="20"/>
        </w:rPr>
        <w:t xml:space="preserve">En cas de sous-traitance le prix </w:t>
      </w:r>
      <w:r w:rsidR="00AA1131">
        <w:rPr>
          <w:rFonts w:ascii="Arial" w:hAnsi="Arial" w:cs="Arial"/>
          <w:sz w:val="22"/>
          <w:szCs w:val="20"/>
        </w:rPr>
        <w:t>de l’accord-cadre</w:t>
      </w:r>
      <w:r w:rsidRPr="00162677">
        <w:rPr>
          <w:rFonts w:ascii="Arial" w:hAnsi="Arial" w:cs="Arial"/>
          <w:sz w:val="22"/>
          <w:szCs w:val="20"/>
        </w:rPr>
        <w:t xml:space="preserve"> est réputé couvrir les frais de coordination et de contrôle par le titulaire des prestations confiées à ce sous-traitant, ainsi que les conséquences de ses défaillances.</w:t>
      </w:r>
    </w:p>
    <w:p w14:paraId="4244617C" w14:textId="7445229A" w:rsidR="00C15316" w:rsidRPr="00FA6D96" w:rsidRDefault="00C15316" w:rsidP="00FA6D96">
      <w:pPr>
        <w:pStyle w:val="sousparagraphe"/>
      </w:pPr>
      <w:bookmarkStart w:id="33" w:name="_Toc212027048"/>
      <w:r w:rsidRPr="00FA6D96">
        <w:rPr>
          <w:highlight w:val="yellow"/>
        </w:rPr>
        <w:t>4.3. Montant de l’offre</w:t>
      </w:r>
      <w:bookmarkEnd w:id="33"/>
      <w:r w:rsidRPr="00FA6D96">
        <w:t xml:space="preserve"> </w:t>
      </w:r>
    </w:p>
    <w:p w14:paraId="1EA5C4CB" w14:textId="77777777" w:rsidR="00A5700E" w:rsidRDefault="00A5700E" w:rsidP="00A5700E">
      <w:pPr>
        <w:widowControl w:val="0"/>
        <w:pBdr>
          <w:top w:val="single" w:sz="4" w:space="1" w:color="000000"/>
          <w:left w:val="single" w:sz="4" w:space="4" w:color="000000"/>
          <w:bottom w:val="single" w:sz="4" w:space="1" w:color="000000"/>
          <w:right w:val="single" w:sz="4" w:space="4" w:color="000000"/>
        </w:pBdr>
        <w:spacing w:line="100" w:lineRule="atLeast"/>
        <w:jc w:val="both"/>
        <w:rPr>
          <w:rFonts w:ascii="Buffon Standard" w:hAnsi="Buffon Standard" w:cs="Buffon Standard"/>
          <w:spacing w:val="-2"/>
        </w:rPr>
      </w:pPr>
    </w:p>
    <w:p w14:paraId="3119A00D" w14:textId="34514935" w:rsidR="00254697" w:rsidRDefault="00B96AA5" w:rsidP="00254697">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sz w:val="22"/>
          <w:szCs w:val="20"/>
        </w:rPr>
      </w:pPr>
      <w:r>
        <w:rPr>
          <w:rFonts w:ascii="Arial" w:hAnsi="Arial" w:cs="Arial"/>
          <w:sz w:val="22"/>
          <w:szCs w:val="20"/>
        </w:rPr>
        <w:t>L’a</w:t>
      </w:r>
      <w:r w:rsidR="00A5700E" w:rsidRPr="00A5700E">
        <w:rPr>
          <w:rFonts w:ascii="Arial" w:hAnsi="Arial" w:cs="Arial"/>
          <w:sz w:val="22"/>
          <w:szCs w:val="20"/>
        </w:rPr>
        <w:t>ccord-cadre ne c</w:t>
      </w:r>
      <w:r w:rsidR="00FE56EF">
        <w:rPr>
          <w:rFonts w:ascii="Arial" w:hAnsi="Arial" w:cs="Arial"/>
          <w:sz w:val="22"/>
          <w:szCs w:val="20"/>
        </w:rPr>
        <w:t>omporte pas de montant minimum.</w:t>
      </w:r>
    </w:p>
    <w:p w14:paraId="18605C8D" w14:textId="77777777" w:rsidR="00254697" w:rsidRDefault="00254697" w:rsidP="00254697">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sz w:val="22"/>
          <w:szCs w:val="20"/>
        </w:rPr>
      </w:pPr>
    </w:p>
    <w:p w14:paraId="7AFD3ABA" w14:textId="74CD6566" w:rsidR="00254697" w:rsidRPr="00254697" w:rsidRDefault="00FE56EF" w:rsidP="00254697">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b/>
          <w:sz w:val="22"/>
          <w:szCs w:val="20"/>
        </w:rPr>
      </w:pPr>
      <w:r w:rsidRPr="00DD2E75">
        <w:rPr>
          <w:rFonts w:ascii="Arial" w:hAnsi="Arial" w:cs="Arial"/>
          <w:sz w:val="22"/>
          <w:szCs w:val="20"/>
        </w:rPr>
        <w:t xml:space="preserve">En revanche, il </w:t>
      </w:r>
      <w:r w:rsidR="00A5700E" w:rsidRPr="00DD2E75">
        <w:rPr>
          <w:rFonts w:ascii="Arial" w:hAnsi="Arial" w:cs="Arial"/>
          <w:sz w:val="22"/>
          <w:szCs w:val="20"/>
        </w:rPr>
        <w:t>comporte un montant maximum de :</w:t>
      </w:r>
      <w:r w:rsidR="00254697" w:rsidRPr="00DD2E75">
        <w:t xml:space="preserve"> </w:t>
      </w:r>
      <w:r w:rsidR="00B96AA5" w:rsidRPr="00DD2E75">
        <w:rPr>
          <w:rFonts w:ascii="Arial" w:hAnsi="Arial" w:cs="Arial"/>
          <w:b/>
          <w:sz w:val="22"/>
          <w:szCs w:val="20"/>
        </w:rPr>
        <w:t>1</w:t>
      </w:r>
      <w:r w:rsidR="003B7F27" w:rsidRPr="00DD2E75">
        <w:rPr>
          <w:rFonts w:ascii="Arial" w:hAnsi="Arial" w:cs="Arial"/>
          <w:b/>
          <w:sz w:val="22"/>
          <w:szCs w:val="20"/>
        </w:rPr>
        <w:t xml:space="preserve">5 000€ HT </w:t>
      </w:r>
      <w:r w:rsidR="00254697" w:rsidRPr="00DD2E75">
        <w:rPr>
          <w:rFonts w:ascii="Arial" w:hAnsi="Arial" w:cs="Arial"/>
          <w:b/>
          <w:sz w:val="22"/>
          <w:szCs w:val="20"/>
        </w:rPr>
        <w:t>sur la durée globale de l’accord-cadre</w:t>
      </w:r>
      <w:r w:rsidR="00B96AA5" w:rsidRPr="00DD2E75">
        <w:rPr>
          <w:rFonts w:ascii="Arial" w:hAnsi="Arial" w:cs="Arial"/>
          <w:b/>
          <w:sz w:val="22"/>
          <w:szCs w:val="20"/>
        </w:rPr>
        <w:t>.</w:t>
      </w:r>
    </w:p>
    <w:p w14:paraId="42BDDB8D" w14:textId="636EA672" w:rsidR="00A5700E" w:rsidRDefault="00A5700E" w:rsidP="00A5700E">
      <w:pPr>
        <w:widowControl w:val="0"/>
        <w:pBdr>
          <w:top w:val="single" w:sz="4" w:space="1" w:color="000000"/>
          <w:left w:val="single" w:sz="4" w:space="4" w:color="000000"/>
          <w:bottom w:val="single" w:sz="4" w:space="1" w:color="000000"/>
          <w:right w:val="single" w:sz="4" w:space="4" w:color="000000"/>
        </w:pBdr>
        <w:spacing w:line="100" w:lineRule="atLeast"/>
        <w:jc w:val="both"/>
        <w:rPr>
          <w:rFonts w:ascii="Buffon Standard" w:hAnsi="Buffon Standard" w:cs="Buffon Standard"/>
          <w:spacing w:val="-2"/>
        </w:rPr>
      </w:pPr>
    </w:p>
    <w:p w14:paraId="3B192068" w14:textId="232B00BF" w:rsidR="00FE56EF" w:rsidRDefault="00A5700E" w:rsidP="00A5700E">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i/>
          <w:sz w:val="22"/>
          <w:szCs w:val="20"/>
        </w:rPr>
      </w:pPr>
      <w:r w:rsidRPr="00A5700E">
        <w:rPr>
          <w:rFonts w:ascii="Arial" w:hAnsi="Arial" w:cs="Arial"/>
          <w:i/>
          <w:sz w:val="22"/>
          <w:szCs w:val="20"/>
        </w:rPr>
        <w:t xml:space="preserve">Le prestataire est rémunéré par </w:t>
      </w:r>
      <w:r>
        <w:rPr>
          <w:rFonts w:ascii="Arial" w:hAnsi="Arial" w:cs="Arial"/>
          <w:i/>
          <w:sz w:val="22"/>
          <w:szCs w:val="20"/>
        </w:rPr>
        <w:t>le pouvoir adjudicateur</w:t>
      </w:r>
      <w:r w:rsidRPr="00A5700E">
        <w:rPr>
          <w:rFonts w:ascii="Arial" w:hAnsi="Arial" w:cs="Arial"/>
          <w:i/>
          <w:sz w:val="22"/>
          <w:szCs w:val="20"/>
        </w:rPr>
        <w:t xml:space="preserve"> sur les bases suivantes : </w:t>
      </w:r>
      <w:r>
        <w:rPr>
          <w:rFonts w:ascii="Arial" w:hAnsi="Arial" w:cs="Arial"/>
          <w:i/>
          <w:sz w:val="22"/>
          <w:szCs w:val="20"/>
        </w:rPr>
        <w:t xml:space="preserve">Application des prix unitaires </w:t>
      </w:r>
      <w:r w:rsidRPr="00A5700E">
        <w:rPr>
          <w:rFonts w:ascii="Arial" w:hAnsi="Arial" w:cs="Arial"/>
          <w:i/>
          <w:sz w:val="22"/>
          <w:szCs w:val="20"/>
        </w:rPr>
        <w:t xml:space="preserve">tels que fixés dans </w:t>
      </w:r>
      <w:r w:rsidR="00FE56EF">
        <w:rPr>
          <w:rFonts w:ascii="Arial" w:hAnsi="Arial" w:cs="Arial"/>
          <w:i/>
          <w:sz w:val="22"/>
          <w:szCs w:val="20"/>
        </w:rPr>
        <w:t>le bordereau des prix unitaires, ci-annexé, aux quantités réellement commandées par le pouvoir adjudicateur.</w:t>
      </w:r>
    </w:p>
    <w:p w14:paraId="43C86ED0" w14:textId="2C2CBF03" w:rsidR="00FE56EF" w:rsidRDefault="00FE56EF" w:rsidP="00A5700E">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i/>
          <w:sz w:val="22"/>
          <w:szCs w:val="20"/>
        </w:rPr>
      </w:pPr>
    </w:p>
    <w:p w14:paraId="59BF2998" w14:textId="5D68EE1A" w:rsidR="0025074C" w:rsidRDefault="00FE56EF" w:rsidP="0025074C">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i/>
          <w:sz w:val="22"/>
          <w:szCs w:val="20"/>
        </w:rPr>
      </w:pPr>
      <w:r>
        <w:rPr>
          <w:rFonts w:ascii="Arial" w:hAnsi="Arial" w:cs="Arial"/>
          <w:i/>
          <w:sz w:val="22"/>
          <w:szCs w:val="20"/>
        </w:rPr>
        <w:t>Le bordereau de prix identifie les prix établi</w:t>
      </w:r>
      <w:r w:rsidR="0057073F">
        <w:rPr>
          <w:rFonts w:ascii="Arial" w:hAnsi="Arial" w:cs="Arial"/>
          <w:i/>
          <w:sz w:val="22"/>
          <w:szCs w:val="20"/>
        </w:rPr>
        <w:t>s sur la base des prestations fi</w:t>
      </w:r>
      <w:r>
        <w:rPr>
          <w:rFonts w:ascii="Arial" w:hAnsi="Arial" w:cs="Arial"/>
          <w:i/>
          <w:sz w:val="22"/>
          <w:szCs w:val="20"/>
        </w:rPr>
        <w:t xml:space="preserve">xées au CCTP, ainsi que le(s) taux accordé(s) sur des fournitures qui ne seraient pas listés au BPU mais figurant au catalogue </w:t>
      </w:r>
      <w:r w:rsidR="0025074C">
        <w:rPr>
          <w:rFonts w:ascii="Arial" w:hAnsi="Arial" w:cs="Arial"/>
          <w:i/>
          <w:sz w:val="22"/>
          <w:szCs w:val="20"/>
        </w:rPr>
        <w:t>(ou</w:t>
      </w:r>
      <w:r>
        <w:rPr>
          <w:rFonts w:ascii="Arial" w:hAnsi="Arial" w:cs="Arial"/>
          <w:i/>
          <w:sz w:val="22"/>
          <w:szCs w:val="20"/>
        </w:rPr>
        <w:t xml:space="preserve"> assimilé) du titulaire. </w:t>
      </w:r>
    </w:p>
    <w:p w14:paraId="541B7A50" w14:textId="77777777" w:rsidR="0025074C" w:rsidRPr="0025074C" w:rsidRDefault="0025074C" w:rsidP="0025074C">
      <w:pPr>
        <w:widowControl w:val="0"/>
        <w:pBdr>
          <w:top w:val="single" w:sz="4" w:space="1" w:color="000000"/>
          <w:left w:val="single" w:sz="4" w:space="4" w:color="000000"/>
          <w:bottom w:val="single" w:sz="4" w:space="1" w:color="000000"/>
          <w:right w:val="single" w:sz="4" w:space="4" w:color="000000"/>
        </w:pBdr>
        <w:spacing w:line="100" w:lineRule="atLeast"/>
        <w:jc w:val="both"/>
        <w:rPr>
          <w:rFonts w:ascii="Arial" w:hAnsi="Arial" w:cs="Arial"/>
          <w:i/>
          <w:sz w:val="22"/>
          <w:szCs w:val="20"/>
        </w:rPr>
      </w:pPr>
    </w:p>
    <w:p w14:paraId="15AB9053" w14:textId="77777777" w:rsidR="0025074C" w:rsidRPr="0025074C" w:rsidRDefault="0025074C" w:rsidP="0025074C">
      <w:pPr>
        <w:spacing w:before="240" w:after="240"/>
        <w:jc w:val="both"/>
        <w:rPr>
          <w:rFonts w:ascii="Arial" w:hAnsi="Arial" w:cs="Arial"/>
          <w:sz w:val="22"/>
          <w:szCs w:val="20"/>
        </w:rPr>
      </w:pPr>
      <w:r w:rsidRPr="0025074C">
        <w:rPr>
          <w:rFonts w:ascii="Arial" w:hAnsi="Arial" w:cs="Arial"/>
          <w:sz w:val="22"/>
          <w:szCs w:val="20"/>
        </w:rPr>
        <w:sym w:font="Wingdings" w:char="F0E8"/>
      </w:r>
      <w:r w:rsidRPr="0025074C">
        <w:rPr>
          <w:rFonts w:ascii="Arial" w:hAnsi="Arial" w:cs="Arial"/>
          <w:sz w:val="22"/>
          <w:szCs w:val="20"/>
        </w:rPr>
        <w:t xml:space="preserve"> En cas de groupement conjoint, les prestations et leur prix sont répartis entre les cotraitants de la façon suivante :</w:t>
      </w:r>
    </w:p>
    <w:tbl>
      <w:tblPr>
        <w:tblStyle w:val="Grilledutableau"/>
        <w:tblW w:w="6941" w:type="dxa"/>
        <w:jc w:val="center"/>
        <w:tblLook w:val="04A0" w:firstRow="1" w:lastRow="0" w:firstColumn="1" w:lastColumn="0" w:noHBand="0" w:noVBand="1"/>
      </w:tblPr>
      <w:tblGrid>
        <w:gridCol w:w="1391"/>
        <w:gridCol w:w="1723"/>
        <w:gridCol w:w="1701"/>
        <w:gridCol w:w="2126"/>
      </w:tblGrid>
      <w:tr w:rsidR="00D940DF" w:rsidRPr="0025074C" w14:paraId="24FDC547" w14:textId="7D6A3B2B" w:rsidTr="00AD2208">
        <w:trPr>
          <w:trHeight w:val="753"/>
          <w:jc w:val="center"/>
        </w:trPr>
        <w:tc>
          <w:tcPr>
            <w:tcW w:w="1391" w:type="dxa"/>
            <w:vMerge w:val="restart"/>
            <w:shd w:val="clear" w:color="auto" w:fill="BFBFBF" w:themeFill="background1" w:themeFillShade="BF"/>
          </w:tcPr>
          <w:p w14:paraId="71CC8D67" w14:textId="77777777" w:rsidR="00D940DF" w:rsidRPr="0025074C" w:rsidRDefault="00D940DF" w:rsidP="00554564">
            <w:pPr>
              <w:tabs>
                <w:tab w:val="left" w:pos="851"/>
              </w:tabs>
              <w:spacing w:before="120"/>
              <w:jc w:val="center"/>
              <w:rPr>
                <w:rFonts w:ascii="Arial" w:hAnsi="Arial" w:cs="Arial"/>
                <w:sz w:val="22"/>
                <w:szCs w:val="20"/>
              </w:rPr>
            </w:pPr>
          </w:p>
          <w:p w14:paraId="4F598CAC" w14:textId="77777777" w:rsidR="00D940DF" w:rsidRPr="0025074C" w:rsidRDefault="00D940DF" w:rsidP="00554564">
            <w:pPr>
              <w:tabs>
                <w:tab w:val="left" w:pos="851"/>
              </w:tabs>
              <w:spacing w:before="120"/>
              <w:jc w:val="center"/>
              <w:rPr>
                <w:rFonts w:ascii="Arial" w:hAnsi="Arial" w:cs="Arial"/>
                <w:sz w:val="22"/>
                <w:szCs w:val="20"/>
              </w:rPr>
            </w:pPr>
            <w:r w:rsidRPr="0025074C">
              <w:rPr>
                <w:rFonts w:ascii="Arial" w:hAnsi="Arial" w:cs="Arial"/>
                <w:sz w:val="22"/>
                <w:szCs w:val="20"/>
              </w:rPr>
              <w:t>Désignation des membres du groupement</w:t>
            </w:r>
          </w:p>
        </w:tc>
        <w:tc>
          <w:tcPr>
            <w:tcW w:w="5550" w:type="dxa"/>
            <w:gridSpan w:val="3"/>
            <w:shd w:val="clear" w:color="auto" w:fill="BFBFBF" w:themeFill="background1" w:themeFillShade="BF"/>
          </w:tcPr>
          <w:p w14:paraId="6380B059" w14:textId="77777777" w:rsidR="00D940DF" w:rsidRPr="0025074C" w:rsidRDefault="00D940DF" w:rsidP="00554564">
            <w:pPr>
              <w:tabs>
                <w:tab w:val="left" w:pos="851"/>
              </w:tabs>
              <w:spacing w:before="120"/>
              <w:jc w:val="center"/>
              <w:rPr>
                <w:rFonts w:ascii="Arial" w:hAnsi="Arial" w:cs="Arial"/>
                <w:sz w:val="22"/>
                <w:szCs w:val="20"/>
              </w:rPr>
            </w:pPr>
          </w:p>
          <w:p w14:paraId="5AFA4496" w14:textId="77777777" w:rsidR="00D940DF" w:rsidRPr="0025074C" w:rsidRDefault="00D940DF" w:rsidP="00554564">
            <w:pPr>
              <w:tabs>
                <w:tab w:val="left" w:pos="851"/>
              </w:tabs>
              <w:spacing w:before="120"/>
              <w:jc w:val="center"/>
              <w:rPr>
                <w:rFonts w:ascii="Arial" w:hAnsi="Arial" w:cs="Arial"/>
                <w:sz w:val="22"/>
                <w:szCs w:val="20"/>
              </w:rPr>
            </w:pPr>
            <w:r w:rsidRPr="0025074C">
              <w:rPr>
                <w:rFonts w:ascii="Arial" w:hAnsi="Arial" w:cs="Arial"/>
                <w:sz w:val="22"/>
                <w:szCs w:val="20"/>
              </w:rPr>
              <w:t>Prestations exécutées par les membres du groupement</w:t>
            </w:r>
          </w:p>
          <w:p w14:paraId="6F6CD8F4" w14:textId="77777777" w:rsidR="00D940DF" w:rsidRPr="0025074C" w:rsidRDefault="00D940DF" w:rsidP="00554564">
            <w:pPr>
              <w:tabs>
                <w:tab w:val="left" w:pos="851"/>
              </w:tabs>
              <w:spacing w:before="120"/>
              <w:jc w:val="center"/>
              <w:rPr>
                <w:rFonts w:ascii="Arial" w:hAnsi="Arial" w:cs="Arial"/>
                <w:sz w:val="22"/>
                <w:szCs w:val="20"/>
              </w:rPr>
            </w:pPr>
          </w:p>
        </w:tc>
      </w:tr>
      <w:tr w:rsidR="00D940DF" w:rsidRPr="0025074C" w14:paraId="72BF7FAC" w14:textId="3DCBFE0E" w:rsidTr="00AD2208">
        <w:trPr>
          <w:trHeight w:val="541"/>
          <w:jc w:val="center"/>
        </w:trPr>
        <w:tc>
          <w:tcPr>
            <w:tcW w:w="1391" w:type="dxa"/>
            <w:vMerge/>
            <w:shd w:val="clear" w:color="auto" w:fill="BFBFBF" w:themeFill="background1" w:themeFillShade="BF"/>
          </w:tcPr>
          <w:p w14:paraId="368606D7" w14:textId="77777777" w:rsidR="00D940DF" w:rsidRPr="0025074C" w:rsidRDefault="00D940DF" w:rsidP="00554564">
            <w:pPr>
              <w:tabs>
                <w:tab w:val="left" w:pos="851"/>
              </w:tabs>
              <w:spacing w:before="120"/>
              <w:jc w:val="center"/>
              <w:rPr>
                <w:rFonts w:ascii="Arial" w:hAnsi="Arial" w:cs="Arial"/>
                <w:sz w:val="22"/>
                <w:szCs w:val="20"/>
              </w:rPr>
            </w:pPr>
          </w:p>
        </w:tc>
        <w:tc>
          <w:tcPr>
            <w:tcW w:w="1723" w:type="dxa"/>
            <w:shd w:val="clear" w:color="auto" w:fill="BFBFBF" w:themeFill="background1" w:themeFillShade="BF"/>
          </w:tcPr>
          <w:p w14:paraId="4EC13BF9" w14:textId="77777777" w:rsidR="00D940DF" w:rsidRPr="0025074C" w:rsidRDefault="00D940DF" w:rsidP="00554564">
            <w:pPr>
              <w:tabs>
                <w:tab w:val="left" w:pos="851"/>
              </w:tabs>
              <w:spacing w:before="120"/>
              <w:jc w:val="center"/>
              <w:rPr>
                <w:rFonts w:ascii="Arial" w:hAnsi="Arial" w:cs="Arial"/>
                <w:sz w:val="22"/>
                <w:szCs w:val="20"/>
              </w:rPr>
            </w:pPr>
            <w:r w:rsidRPr="0025074C">
              <w:rPr>
                <w:rFonts w:ascii="Arial" w:hAnsi="Arial" w:cs="Arial"/>
                <w:sz w:val="22"/>
                <w:szCs w:val="20"/>
              </w:rPr>
              <w:t>NATURE DE LA PRESTATION</w:t>
            </w:r>
          </w:p>
        </w:tc>
        <w:tc>
          <w:tcPr>
            <w:tcW w:w="1701" w:type="dxa"/>
            <w:shd w:val="clear" w:color="auto" w:fill="BFBFBF" w:themeFill="background1" w:themeFillShade="BF"/>
          </w:tcPr>
          <w:p w14:paraId="66269F70" w14:textId="77777777" w:rsidR="00D940DF" w:rsidRPr="0025074C" w:rsidRDefault="00D940DF" w:rsidP="00554564">
            <w:pPr>
              <w:tabs>
                <w:tab w:val="left" w:pos="851"/>
              </w:tabs>
              <w:spacing w:before="120"/>
              <w:jc w:val="center"/>
              <w:rPr>
                <w:rFonts w:ascii="Arial" w:hAnsi="Arial" w:cs="Arial"/>
                <w:sz w:val="22"/>
                <w:szCs w:val="20"/>
              </w:rPr>
            </w:pPr>
            <w:r w:rsidRPr="0025074C">
              <w:rPr>
                <w:rFonts w:ascii="Arial" w:hAnsi="Arial" w:cs="Arial"/>
                <w:sz w:val="22"/>
                <w:szCs w:val="20"/>
              </w:rPr>
              <w:t>MONTANT H.T. DE LA PRESTATION</w:t>
            </w:r>
          </w:p>
        </w:tc>
        <w:tc>
          <w:tcPr>
            <w:tcW w:w="2126" w:type="dxa"/>
            <w:shd w:val="clear" w:color="auto" w:fill="BFBFBF" w:themeFill="background1" w:themeFillShade="BF"/>
          </w:tcPr>
          <w:p w14:paraId="55DE2AD6" w14:textId="488300C6" w:rsidR="00D940DF" w:rsidRPr="0025074C" w:rsidRDefault="00A2009B" w:rsidP="00B87097">
            <w:pPr>
              <w:tabs>
                <w:tab w:val="left" w:pos="851"/>
              </w:tabs>
              <w:spacing w:before="120"/>
              <w:jc w:val="center"/>
              <w:rPr>
                <w:rFonts w:ascii="Arial" w:hAnsi="Arial" w:cs="Arial"/>
                <w:sz w:val="22"/>
                <w:szCs w:val="20"/>
              </w:rPr>
            </w:pPr>
            <w:r>
              <w:rPr>
                <w:rFonts w:ascii="Arial" w:hAnsi="Arial" w:cs="Arial"/>
                <w:sz w:val="22"/>
                <w:szCs w:val="20"/>
              </w:rPr>
              <w:t>MONTANT TTC DE LA PRESTATIONS</w:t>
            </w:r>
          </w:p>
        </w:tc>
      </w:tr>
      <w:tr w:rsidR="00D940DF" w:rsidRPr="0025074C" w14:paraId="26995D47" w14:textId="471E4615" w:rsidTr="00AD2208">
        <w:trPr>
          <w:jc w:val="center"/>
        </w:trPr>
        <w:tc>
          <w:tcPr>
            <w:tcW w:w="1391" w:type="dxa"/>
          </w:tcPr>
          <w:p w14:paraId="3791F095" w14:textId="77777777" w:rsidR="00D940DF" w:rsidRPr="0025074C" w:rsidRDefault="00D940DF" w:rsidP="00554564">
            <w:pPr>
              <w:tabs>
                <w:tab w:val="left" w:pos="851"/>
              </w:tabs>
              <w:spacing w:before="120"/>
              <w:jc w:val="both"/>
              <w:rPr>
                <w:rFonts w:ascii="Arial" w:hAnsi="Arial" w:cs="Arial"/>
                <w:sz w:val="22"/>
                <w:szCs w:val="20"/>
              </w:rPr>
            </w:pPr>
          </w:p>
          <w:p w14:paraId="74C74AC9" w14:textId="77777777" w:rsidR="00D940DF" w:rsidRPr="0025074C" w:rsidRDefault="00D940DF" w:rsidP="00554564">
            <w:pPr>
              <w:tabs>
                <w:tab w:val="left" w:pos="851"/>
              </w:tabs>
              <w:spacing w:before="120"/>
              <w:jc w:val="both"/>
              <w:rPr>
                <w:rFonts w:ascii="Arial" w:hAnsi="Arial" w:cs="Arial"/>
                <w:sz w:val="22"/>
                <w:szCs w:val="20"/>
              </w:rPr>
            </w:pPr>
          </w:p>
        </w:tc>
        <w:tc>
          <w:tcPr>
            <w:tcW w:w="1723" w:type="dxa"/>
          </w:tcPr>
          <w:p w14:paraId="1C8CE5E0" w14:textId="77777777" w:rsidR="00D940DF" w:rsidRPr="0025074C" w:rsidRDefault="00D940DF" w:rsidP="00554564">
            <w:pPr>
              <w:tabs>
                <w:tab w:val="left" w:pos="851"/>
              </w:tabs>
              <w:spacing w:before="120"/>
              <w:jc w:val="both"/>
              <w:rPr>
                <w:rFonts w:ascii="Arial" w:hAnsi="Arial" w:cs="Arial"/>
                <w:sz w:val="22"/>
                <w:szCs w:val="20"/>
              </w:rPr>
            </w:pPr>
          </w:p>
        </w:tc>
        <w:tc>
          <w:tcPr>
            <w:tcW w:w="1701" w:type="dxa"/>
          </w:tcPr>
          <w:p w14:paraId="645B88BB" w14:textId="77777777" w:rsidR="00D940DF" w:rsidRPr="0025074C" w:rsidRDefault="00D940DF" w:rsidP="00554564">
            <w:pPr>
              <w:tabs>
                <w:tab w:val="left" w:pos="851"/>
              </w:tabs>
              <w:spacing w:before="120"/>
              <w:jc w:val="both"/>
              <w:rPr>
                <w:rFonts w:ascii="Arial" w:hAnsi="Arial" w:cs="Arial"/>
                <w:sz w:val="22"/>
                <w:szCs w:val="20"/>
              </w:rPr>
            </w:pPr>
          </w:p>
        </w:tc>
        <w:tc>
          <w:tcPr>
            <w:tcW w:w="2126" w:type="dxa"/>
          </w:tcPr>
          <w:p w14:paraId="6F737482" w14:textId="77777777" w:rsidR="00D940DF" w:rsidRPr="0025074C" w:rsidRDefault="00D940DF" w:rsidP="00554564">
            <w:pPr>
              <w:tabs>
                <w:tab w:val="left" w:pos="851"/>
              </w:tabs>
              <w:spacing w:before="120"/>
              <w:jc w:val="both"/>
              <w:rPr>
                <w:rFonts w:ascii="Arial" w:hAnsi="Arial" w:cs="Arial"/>
                <w:sz w:val="22"/>
                <w:szCs w:val="20"/>
              </w:rPr>
            </w:pPr>
          </w:p>
        </w:tc>
      </w:tr>
      <w:tr w:rsidR="00D940DF" w:rsidRPr="0025074C" w14:paraId="6331D19B" w14:textId="3B499A1C" w:rsidTr="00AD2208">
        <w:trPr>
          <w:jc w:val="center"/>
        </w:trPr>
        <w:tc>
          <w:tcPr>
            <w:tcW w:w="1391" w:type="dxa"/>
            <w:shd w:val="clear" w:color="auto" w:fill="F2F2F2" w:themeFill="background1" w:themeFillShade="F2"/>
          </w:tcPr>
          <w:p w14:paraId="649C437C" w14:textId="77777777" w:rsidR="00D940DF" w:rsidRPr="0025074C" w:rsidRDefault="00D940DF" w:rsidP="00554564">
            <w:pPr>
              <w:tabs>
                <w:tab w:val="left" w:pos="851"/>
              </w:tabs>
              <w:spacing w:before="120"/>
              <w:jc w:val="both"/>
              <w:rPr>
                <w:rFonts w:ascii="Arial" w:hAnsi="Arial" w:cs="Arial"/>
                <w:sz w:val="22"/>
                <w:szCs w:val="20"/>
              </w:rPr>
            </w:pPr>
          </w:p>
          <w:p w14:paraId="59D5CBF4" w14:textId="77777777" w:rsidR="00D940DF" w:rsidRPr="0025074C" w:rsidRDefault="00D940DF" w:rsidP="00554564">
            <w:pPr>
              <w:tabs>
                <w:tab w:val="left" w:pos="851"/>
              </w:tabs>
              <w:spacing w:before="120"/>
              <w:jc w:val="both"/>
              <w:rPr>
                <w:rFonts w:ascii="Arial" w:hAnsi="Arial" w:cs="Arial"/>
                <w:sz w:val="22"/>
                <w:szCs w:val="20"/>
              </w:rPr>
            </w:pPr>
          </w:p>
        </w:tc>
        <w:tc>
          <w:tcPr>
            <w:tcW w:w="1723" w:type="dxa"/>
            <w:shd w:val="clear" w:color="auto" w:fill="F2F2F2" w:themeFill="background1" w:themeFillShade="F2"/>
          </w:tcPr>
          <w:p w14:paraId="79FE3CA8" w14:textId="77777777" w:rsidR="00D940DF" w:rsidRPr="0025074C" w:rsidRDefault="00D940DF" w:rsidP="00554564">
            <w:pPr>
              <w:tabs>
                <w:tab w:val="left" w:pos="851"/>
              </w:tabs>
              <w:spacing w:before="120"/>
              <w:jc w:val="both"/>
              <w:rPr>
                <w:rFonts w:ascii="Arial" w:hAnsi="Arial" w:cs="Arial"/>
                <w:sz w:val="22"/>
                <w:szCs w:val="20"/>
              </w:rPr>
            </w:pPr>
          </w:p>
        </w:tc>
        <w:tc>
          <w:tcPr>
            <w:tcW w:w="1701" w:type="dxa"/>
            <w:shd w:val="clear" w:color="auto" w:fill="F2F2F2" w:themeFill="background1" w:themeFillShade="F2"/>
          </w:tcPr>
          <w:p w14:paraId="296A0440" w14:textId="77777777" w:rsidR="00D940DF" w:rsidRPr="0025074C" w:rsidRDefault="00D940DF" w:rsidP="00554564">
            <w:pPr>
              <w:tabs>
                <w:tab w:val="left" w:pos="851"/>
              </w:tabs>
              <w:spacing w:before="120"/>
              <w:jc w:val="both"/>
              <w:rPr>
                <w:rFonts w:ascii="Arial" w:hAnsi="Arial" w:cs="Arial"/>
                <w:sz w:val="22"/>
                <w:szCs w:val="20"/>
              </w:rPr>
            </w:pPr>
          </w:p>
        </w:tc>
        <w:tc>
          <w:tcPr>
            <w:tcW w:w="2126" w:type="dxa"/>
            <w:shd w:val="clear" w:color="auto" w:fill="F2F2F2" w:themeFill="background1" w:themeFillShade="F2"/>
          </w:tcPr>
          <w:p w14:paraId="11A9F9D1" w14:textId="77777777" w:rsidR="00D940DF" w:rsidRPr="0025074C" w:rsidRDefault="00D940DF" w:rsidP="00554564">
            <w:pPr>
              <w:tabs>
                <w:tab w:val="left" w:pos="851"/>
              </w:tabs>
              <w:spacing w:before="120"/>
              <w:jc w:val="both"/>
              <w:rPr>
                <w:rFonts w:ascii="Arial" w:hAnsi="Arial" w:cs="Arial"/>
                <w:sz w:val="22"/>
                <w:szCs w:val="20"/>
              </w:rPr>
            </w:pPr>
          </w:p>
        </w:tc>
      </w:tr>
      <w:tr w:rsidR="00D940DF" w:rsidRPr="0025074C" w14:paraId="5B8FFB9F" w14:textId="40E19201" w:rsidTr="00AD2208">
        <w:trPr>
          <w:jc w:val="center"/>
        </w:trPr>
        <w:tc>
          <w:tcPr>
            <w:tcW w:w="1391" w:type="dxa"/>
          </w:tcPr>
          <w:p w14:paraId="094316A8" w14:textId="77777777" w:rsidR="00D940DF" w:rsidRPr="0025074C" w:rsidRDefault="00D940DF" w:rsidP="00554564">
            <w:pPr>
              <w:tabs>
                <w:tab w:val="left" w:pos="851"/>
              </w:tabs>
              <w:spacing w:before="120"/>
              <w:jc w:val="both"/>
              <w:rPr>
                <w:rFonts w:ascii="Arial" w:hAnsi="Arial" w:cs="Arial"/>
                <w:sz w:val="22"/>
                <w:szCs w:val="20"/>
              </w:rPr>
            </w:pPr>
          </w:p>
          <w:p w14:paraId="6DC8DB5C" w14:textId="77777777" w:rsidR="00D940DF" w:rsidRPr="0025074C" w:rsidRDefault="00D940DF" w:rsidP="00554564">
            <w:pPr>
              <w:tabs>
                <w:tab w:val="left" w:pos="851"/>
              </w:tabs>
              <w:spacing w:before="120"/>
              <w:jc w:val="both"/>
              <w:rPr>
                <w:rFonts w:ascii="Arial" w:hAnsi="Arial" w:cs="Arial"/>
                <w:sz w:val="22"/>
                <w:szCs w:val="20"/>
              </w:rPr>
            </w:pPr>
          </w:p>
        </w:tc>
        <w:tc>
          <w:tcPr>
            <w:tcW w:w="1723" w:type="dxa"/>
          </w:tcPr>
          <w:p w14:paraId="4D943854" w14:textId="77777777" w:rsidR="00D940DF" w:rsidRPr="0025074C" w:rsidRDefault="00D940DF" w:rsidP="00554564">
            <w:pPr>
              <w:tabs>
                <w:tab w:val="left" w:pos="851"/>
              </w:tabs>
              <w:spacing w:before="120"/>
              <w:jc w:val="both"/>
              <w:rPr>
                <w:rFonts w:ascii="Arial" w:hAnsi="Arial" w:cs="Arial"/>
                <w:sz w:val="22"/>
                <w:szCs w:val="20"/>
              </w:rPr>
            </w:pPr>
          </w:p>
        </w:tc>
        <w:tc>
          <w:tcPr>
            <w:tcW w:w="1701" w:type="dxa"/>
          </w:tcPr>
          <w:p w14:paraId="4A41DB89" w14:textId="77777777" w:rsidR="00D940DF" w:rsidRPr="0025074C" w:rsidRDefault="00D940DF" w:rsidP="00554564">
            <w:pPr>
              <w:tabs>
                <w:tab w:val="left" w:pos="851"/>
              </w:tabs>
              <w:spacing w:before="120"/>
              <w:jc w:val="both"/>
              <w:rPr>
                <w:rFonts w:ascii="Arial" w:hAnsi="Arial" w:cs="Arial"/>
                <w:sz w:val="22"/>
                <w:szCs w:val="20"/>
              </w:rPr>
            </w:pPr>
          </w:p>
        </w:tc>
        <w:tc>
          <w:tcPr>
            <w:tcW w:w="2126" w:type="dxa"/>
          </w:tcPr>
          <w:p w14:paraId="28AB0A5B" w14:textId="77777777" w:rsidR="00D940DF" w:rsidRPr="0025074C" w:rsidRDefault="00D940DF" w:rsidP="00554564">
            <w:pPr>
              <w:tabs>
                <w:tab w:val="left" w:pos="851"/>
              </w:tabs>
              <w:spacing w:before="120"/>
              <w:jc w:val="both"/>
              <w:rPr>
                <w:rFonts w:ascii="Arial" w:hAnsi="Arial" w:cs="Arial"/>
                <w:sz w:val="22"/>
                <w:szCs w:val="20"/>
              </w:rPr>
            </w:pPr>
          </w:p>
        </w:tc>
      </w:tr>
      <w:tr w:rsidR="000D0931" w:rsidRPr="0025074C" w14:paraId="3A050EA4" w14:textId="77777777" w:rsidTr="00AD2208">
        <w:trPr>
          <w:jc w:val="center"/>
        </w:trPr>
        <w:tc>
          <w:tcPr>
            <w:tcW w:w="3114" w:type="dxa"/>
            <w:gridSpan w:val="2"/>
          </w:tcPr>
          <w:p w14:paraId="58BC09A9" w14:textId="3E1B1109" w:rsidR="000D0931" w:rsidRPr="0025074C" w:rsidRDefault="000D0931" w:rsidP="000D0931">
            <w:pPr>
              <w:tabs>
                <w:tab w:val="left" w:pos="851"/>
              </w:tabs>
              <w:spacing w:before="120"/>
              <w:jc w:val="center"/>
              <w:rPr>
                <w:rFonts w:ascii="Arial" w:hAnsi="Arial" w:cs="Arial"/>
                <w:sz w:val="22"/>
                <w:szCs w:val="20"/>
              </w:rPr>
            </w:pPr>
            <w:r>
              <w:rPr>
                <w:rFonts w:ascii="Arial" w:hAnsi="Arial" w:cs="Arial"/>
                <w:sz w:val="22"/>
                <w:szCs w:val="20"/>
              </w:rPr>
              <w:t>TOTAL</w:t>
            </w:r>
          </w:p>
        </w:tc>
        <w:tc>
          <w:tcPr>
            <w:tcW w:w="1701" w:type="dxa"/>
          </w:tcPr>
          <w:p w14:paraId="40CB71C9" w14:textId="77777777" w:rsidR="000D0931" w:rsidRPr="0025074C" w:rsidRDefault="000D0931" w:rsidP="00554564">
            <w:pPr>
              <w:tabs>
                <w:tab w:val="left" w:pos="851"/>
              </w:tabs>
              <w:spacing w:before="120"/>
              <w:jc w:val="both"/>
              <w:rPr>
                <w:rFonts w:ascii="Arial" w:hAnsi="Arial" w:cs="Arial"/>
                <w:sz w:val="22"/>
                <w:szCs w:val="20"/>
              </w:rPr>
            </w:pPr>
          </w:p>
        </w:tc>
        <w:tc>
          <w:tcPr>
            <w:tcW w:w="2126" w:type="dxa"/>
          </w:tcPr>
          <w:p w14:paraId="57D8FA3E" w14:textId="77777777" w:rsidR="000D0931" w:rsidRPr="0025074C" w:rsidRDefault="000D0931" w:rsidP="00554564">
            <w:pPr>
              <w:tabs>
                <w:tab w:val="left" w:pos="851"/>
              </w:tabs>
              <w:spacing w:before="120"/>
              <w:jc w:val="both"/>
              <w:rPr>
                <w:rFonts w:ascii="Arial" w:hAnsi="Arial" w:cs="Arial"/>
                <w:sz w:val="22"/>
                <w:szCs w:val="20"/>
              </w:rPr>
            </w:pPr>
          </w:p>
        </w:tc>
      </w:tr>
    </w:tbl>
    <w:p w14:paraId="3DB4EF55" w14:textId="77777777" w:rsidR="0025074C" w:rsidRPr="0025074C" w:rsidRDefault="0025074C" w:rsidP="0025074C">
      <w:pPr>
        <w:spacing w:before="240" w:after="240"/>
        <w:jc w:val="both"/>
        <w:rPr>
          <w:rFonts w:ascii="Arial" w:hAnsi="Arial" w:cs="Arial"/>
          <w:sz w:val="22"/>
          <w:szCs w:val="20"/>
        </w:rPr>
      </w:pPr>
    </w:p>
    <w:p w14:paraId="1FA13CB3" w14:textId="78D90BEC" w:rsidR="00A2009B" w:rsidRPr="0025074C" w:rsidRDefault="0025074C" w:rsidP="0025074C">
      <w:pPr>
        <w:spacing w:before="240" w:after="240"/>
        <w:jc w:val="both"/>
        <w:rPr>
          <w:rFonts w:ascii="Arial" w:hAnsi="Arial" w:cs="Arial"/>
          <w:sz w:val="22"/>
          <w:szCs w:val="20"/>
        </w:rPr>
      </w:pPr>
      <w:r w:rsidRPr="0025074C">
        <w:rPr>
          <w:rFonts w:ascii="Arial" w:hAnsi="Arial" w:cs="Arial"/>
          <w:sz w:val="22"/>
          <w:szCs w:val="20"/>
        </w:rPr>
        <w:sym w:font="Wingdings" w:char="F0E8"/>
      </w:r>
      <w:r w:rsidRPr="0025074C">
        <w:rPr>
          <w:rFonts w:ascii="Arial" w:hAnsi="Arial" w:cs="Arial"/>
          <w:sz w:val="22"/>
          <w:szCs w:val="20"/>
        </w:rPr>
        <w:t xml:space="preserve"> En cas de groupement solidaire, les prestations et leur prix sont répartis entre les cotraitants de la façon suivante :</w:t>
      </w:r>
    </w:p>
    <w:tbl>
      <w:tblPr>
        <w:tblStyle w:val="Grilledutableau"/>
        <w:tblW w:w="5840" w:type="dxa"/>
        <w:jc w:val="center"/>
        <w:tblLook w:val="04A0" w:firstRow="1" w:lastRow="0" w:firstColumn="1" w:lastColumn="0" w:noHBand="0" w:noVBand="1"/>
      </w:tblPr>
      <w:tblGrid>
        <w:gridCol w:w="1391"/>
        <w:gridCol w:w="1622"/>
        <w:gridCol w:w="1622"/>
        <w:gridCol w:w="1769"/>
      </w:tblGrid>
      <w:tr w:rsidR="001639D1" w:rsidRPr="0025074C" w14:paraId="31BD5089" w14:textId="77777777" w:rsidTr="001639D1">
        <w:trPr>
          <w:trHeight w:val="753"/>
          <w:jc w:val="center"/>
        </w:trPr>
        <w:tc>
          <w:tcPr>
            <w:tcW w:w="1838" w:type="dxa"/>
            <w:vMerge w:val="restart"/>
            <w:shd w:val="clear" w:color="auto" w:fill="BFBFBF" w:themeFill="background1" w:themeFillShade="BF"/>
          </w:tcPr>
          <w:p w14:paraId="7BFFB587" w14:textId="77777777" w:rsidR="001639D1" w:rsidRPr="0025074C" w:rsidRDefault="001639D1" w:rsidP="00554564">
            <w:pPr>
              <w:tabs>
                <w:tab w:val="left" w:pos="851"/>
              </w:tabs>
              <w:spacing w:before="120"/>
              <w:jc w:val="center"/>
              <w:rPr>
                <w:rFonts w:ascii="Arial" w:hAnsi="Arial" w:cs="Arial"/>
                <w:sz w:val="22"/>
                <w:szCs w:val="20"/>
              </w:rPr>
            </w:pPr>
          </w:p>
          <w:p w14:paraId="1BE3F38E" w14:textId="77777777" w:rsidR="001639D1" w:rsidRPr="0025074C" w:rsidRDefault="001639D1" w:rsidP="00554564">
            <w:pPr>
              <w:tabs>
                <w:tab w:val="left" w:pos="851"/>
              </w:tabs>
              <w:spacing w:before="120"/>
              <w:jc w:val="center"/>
              <w:rPr>
                <w:rFonts w:ascii="Arial" w:hAnsi="Arial" w:cs="Arial"/>
                <w:sz w:val="22"/>
                <w:szCs w:val="20"/>
              </w:rPr>
            </w:pPr>
            <w:r w:rsidRPr="0025074C">
              <w:rPr>
                <w:rFonts w:ascii="Arial" w:hAnsi="Arial" w:cs="Arial"/>
                <w:sz w:val="22"/>
                <w:szCs w:val="20"/>
              </w:rPr>
              <w:t>Désignation des membres du groupement</w:t>
            </w:r>
          </w:p>
        </w:tc>
        <w:tc>
          <w:tcPr>
            <w:tcW w:w="10036" w:type="dxa"/>
            <w:gridSpan w:val="3"/>
            <w:shd w:val="clear" w:color="auto" w:fill="BFBFBF" w:themeFill="background1" w:themeFillShade="BF"/>
          </w:tcPr>
          <w:p w14:paraId="13035DA3" w14:textId="77777777" w:rsidR="001639D1" w:rsidRPr="0025074C" w:rsidRDefault="001639D1" w:rsidP="00554564">
            <w:pPr>
              <w:tabs>
                <w:tab w:val="left" w:pos="851"/>
              </w:tabs>
              <w:spacing w:before="120"/>
              <w:jc w:val="center"/>
              <w:rPr>
                <w:rFonts w:ascii="Arial" w:hAnsi="Arial" w:cs="Arial"/>
                <w:sz w:val="22"/>
                <w:szCs w:val="20"/>
              </w:rPr>
            </w:pPr>
          </w:p>
          <w:p w14:paraId="032C01E5" w14:textId="77777777" w:rsidR="001639D1" w:rsidRPr="0025074C" w:rsidRDefault="001639D1" w:rsidP="00554564">
            <w:pPr>
              <w:tabs>
                <w:tab w:val="left" w:pos="851"/>
              </w:tabs>
              <w:spacing w:before="120"/>
              <w:jc w:val="center"/>
              <w:rPr>
                <w:rFonts w:ascii="Arial" w:hAnsi="Arial" w:cs="Arial"/>
                <w:sz w:val="22"/>
                <w:szCs w:val="20"/>
              </w:rPr>
            </w:pPr>
            <w:r w:rsidRPr="0025074C">
              <w:rPr>
                <w:rFonts w:ascii="Arial" w:hAnsi="Arial" w:cs="Arial"/>
                <w:sz w:val="22"/>
                <w:szCs w:val="20"/>
              </w:rPr>
              <w:t>Prestations exécutées par les membres du groupement</w:t>
            </w:r>
          </w:p>
          <w:p w14:paraId="4A517333" w14:textId="77777777" w:rsidR="001639D1" w:rsidRPr="0025074C" w:rsidRDefault="001639D1" w:rsidP="00554564">
            <w:pPr>
              <w:tabs>
                <w:tab w:val="left" w:pos="851"/>
              </w:tabs>
              <w:spacing w:before="120"/>
              <w:jc w:val="center"/>
              <w:rPr>
                <w:rFonts w:ascii="Arial" w:hAnsi="Arial" w:cs="Arial"/>
                <w:sz w:val="22"/>
                <w:szCs w:val="20"/>
              </w:rPr>
            </w:pPr>
          </w:p>
        </w:tc>
      </w:tr>
      <w:tr w:rsidR="001639D1" w:rsidRPr="0025074C" w14:paraId="02D16C73" w14:textId="77777777" w:rsidTr="001639D1">
        <w:trPr>
          <w:trHeight w:val="541"/>
          <w:jc w:val="center"/>
        </w:trPr>
        <w:tc>
          <w:tcPr>
            <w:tcW w:w="1838" w:type="dxa"/>
            <w:vMerge/>
            <w:shd w:val="clear" w:color="auto" w:fill="BFBFBF" w:themeFill="background1" w:themeFillShade="BF"/>
          </w:tcPr>
          <w:p w14:paraId="46C75C8E" w14:textId="77777777" w:rsidR="001639D1" w:rsidRPr="0025074C" w:rsidRDefault="001639D1" w:rsidP="00554564">
            <w:pPr>
              <w:tabs>
                <w:tab w:val="left" w:pos="851"/>
              </w:tabs>
              <w:spacing w:before="120"/>
              <w:jc w:val="center"/>
              <w:rPr>
                <w:rFonts w:ascii="Arial" w:hAnsi="Arial" w:cs="Arial"/>
                <w:sz w:val="22"/>
                <w:szCs w:val="20"/>
              </w:rPr>
            </w:pPr>
          </w:p>
        </w:tc>
        <w:tc>
          <w:tcPr>
            <w:tcW w:w="2126" w:type="dxa"/>
            <w:shd w:val="clear" w:color="auto" w:fill="BFBFBF" w:themeFill="background1" w:themeFillShade="BF"/>
          </w:tcPr>
          <w:p w14:paraId="693683AF" w14:textId="77777777" w:rsidR="001639D1" w:rsidRPr="0025074C" w:rsidRDefault="001639D1" w:rsidP="00554564">
            <w:pPr>
              <w:tabs>
                <w:tab w:val="left" w:pos="851"/>
              </w:tabs>
              <w:spacing w:before="120"/>
              <w:jc w:val="center"/>
              <w:rPr>
                <w:rFonts w:ascii="Arial" w:hAnsi="Arial" w:cs="Arial"/>
                <w:sz w:val="22"/>
                <w:szCs w:val="20"/>
              </w:rPr>
            </w:pPr>
            <w:r w:rsidRPr="0025074C">
              <w:rPr>
                <w:rFonts w:ascii="Arial" w:hAnsi="Arial" w:cs="Arial"/>
                <w:sz w:val="22"/>
                <w:szCs w:val="20"/>
              </w:rPr>
              <w:t>NATURE DE LA PRESTATION</w:t>
            </w:r>
          </w:p>
        </w:tc>
        <w:tc>
          <w:tcPr>
            <w:tcW w:w="1622" w:type="dxa"/>
            <w:shd w:val="clear" w:color="auto" w:fill="BFBFBF" w:themeFill="background1" w:themeFillShade="BF"/>
          </w:tcPr>
          <w:p w14:paraId="6B66B114" w14:textId="77777777" w:rsidR="001639D1" w:rsidRPr="0025074C" w:rsidRDefault="001639D1" w:rsidP="00554564">
            <w:pPr>
              <w:tabs>
                <w:tab w:val="left" w:pos="851"/>
              </w:tabs>
              <w:spacing w:before="120"/>
              <w:jc w:val="center"/>
              <w:rPr>
                <w:rFonts w:ascii="Arial" w:hAnsi="Arial" w:cs="Arial"/>
                <w:sz w:val="22"/>
                <w:szCs w:val="20"/>
              </w:rPr>
            </w:pPr>
            <w:r w:rsidRPr="0025074C">
              <w:rPr>
                <w:rFonts w:ascii="Arial" w:hAnsi="Arial" w:cs="Arial"/>
                <w:sz w:val="22"/>
                <w:szCs w:val="20"/>
              </w:rPr>
              <w:t>MONTANT H.T. DE LA PRESTATION</w:t>
            </w:r>
          </w:p>
        </w:tc>
        <w:tc>
          <w:tcPr>
            <w:tcW w:w="6288" w:type="dxa"/>
            <w:shd w:val="clear" w:color="auto" w:fill="BFBFBF" w:themeFill="background1" w:themeFillShade="BF"/>
          </w:tcPr>
          <w:p w14:paraId="5DA44AAB" w14:textId="1D1B961D" w:rsidR="001639D1" w:rsidRPr="0025074C" w:rsidRDefault="00A2009B" w:rsidP="00B87097">
            <w:pPr>
              <w:tabs>
                <w:tab w:val="left" w:pos="851"/>
              </w:tabs>
              <w:spacing w:before="120"/>
              <w:jc w:val="center"/>
              <w:rPr>
                <w:rFonts w:ascii="Arial" w:hAnsi="Arial" w:cs="Arial"/>
                <w:sz w:val="22"/>
                <w:szCs w:val="20"/>
              </w:rPr>
            </w:pPr>
            <w:r>
              <w:rPr>
                <w:rFonts w:ascii="Arial" w:hAnsi="Arial" w:cs="Arial"/>
                <w:sz w:val="22"/>
                <w:szCs w:val="20"/>
              </w:rPr>
              <w:t>MONTANT TTC DE LA PRESTATIONS</w:t>
            </w:r>
          </w:p>
        </w:tc>
      </w:tr>
      <w:tr w:rsidR="001639D1" w:rsidRPr="0025074C" w14:paraId="16243380" w14:textId="77777777" w:rsidTr="001639D1">
        <w:trPr>
          <w:jc w:val="center"/>
        </w:trPr>
        <w:tc>
          <w:tcPr>
            <w:tcW w:w="1838" w:type="dxa"/>
          </w:tcPr>
          <w:p w14:paraId="373A2197" w14:textId="77777777" w:rsidR="001639D1" w:rsidRPr="0025074C" w:rsidRDefault="001639D1" w:rsidP="00554564">
            <w:pPr>
              <w:tabs>
                <w:tab w:val="left" w:pos="851"/>
              </w:tabs>
              <w:spacing w:before="120"/>
              <w:jc w:val="both"/>
              <w:rPr>
                <w:rFonts w:ascii="Arial" w:hAnsi="Arial" w:cs="Arial"/>
                <w:sz w:val="22"/>
                <w:szCs w:val="20"/>
              </w:rPr>
            </w:pPr>
          </w:p>
          <w:p w14:paraId="4C275EF8" w14:textId="77777777" w:rsidR="001639D1" w:rsidRPr="0025074C" w:rsidRDefault="001639D1" w:rsidP="00554564">
            <w:pPr>
              <w:tabs>
                <w:tab w:val="left" w:pos="851"/>
              </w:tabs>
              <w:spacing w:before="120"/>
              <w:jc w:val="both"/>
              <w:rPr>
                <w:rFonts w:ascii="Arial" w:hAnsi="Arial" w:cs="Arial"/>
                <w:sz w:val="22"/>
                <w:szCs w:val="20"/>
              </w:rPr>
            </w:pPr>
          </w:p>
        </w:tc>
        <w:tc>
          <w:tcPr>
            <w:tcW w:w="2126" w:type="dxa"/>
          </w:tcPr>
          <w:p w14:paraId="1D733B05" w14:textId="77777777" w:rsidR="001639D1" w:rsidRPr="0025074C" w:rsidRDefault="001639D1" w:rsidP="00554564">
            <w:pPr>
              <w:tabs>
                <w:tab w:val="left" w:pos="851"/>
              </w:tabs>
              <w:spacing w:before="120"/>
              <w:jc w:val="both"/>
              <w:rPr>
                <w:rFonts w:ascii="Arial" w:hAnsi="Arial" w:cs="Arial"/>
                <w:sz w:val="22"/>
                <w:szCs w:val="20"/>
              </w:rPr>
            </w:pPr>
          </w:p>
        </w:tc>
        <w:tc>
          <w:tcPr>
            <w:tcW w:w="1619" w:type="dxa"/>
          </w:tcPr>
          <w:p w14:paraId="68ABEA02" w14:textId="77777777" w:rsidR="001639D1" w:rsidRPr="0025074C" w:rsidRDefault="001639D1" w:rsidP="00554564">
            <w:pPr>
              <w:tabs>
                <w:tab w:val="left" w:pos="851"/>
              </w:tabs>
              <w:spacing w:before="120"/>
              <w:jc w:val="both"/>
              <w:rPr>
                <w:rFonts w:ascii="Arial" w:hAnsi="Arial" w:cs="Arial"/>
                <w:sz w:val="22"/>
                <w:szCs w:val="20"/>
              </w:rPr>
            </w:pPr>
          </w:p>
        </w:tc>
        <w:tc>
          <w:tcPr>
            <w:tcW w:w="6291" w:type="dxa"/>
          </w:tcPr>
          <w:p w14:paraId="263D3B99" w14:textId="77777777" w:rsidR="001639D1" w:rsidRPr="0025074C" w:rsidRDefault="001639D1" w:rsidP="00554564">
            <w:pPr>
              <w:tabs>
                <w:tab w:val="left" w:pos="851"/>
              </w:tabs>
              <w:spacing w:before="120"/>
              <w:jc w:val="both"/>
              <w:rPr>
                <w:rFonts w:ascii="Arial" w:hAnsi="Arial" w:cs="Arial"/>
                <w:sz w:val="22"/>
                <w:szCs w:val="20"/>
              </w:rPr>
            </w:pPr>
          </w:p>
        </w:tc>
      </w:tr>
      <w:tr w:rsidR="001639D1" w:rsidRPr="0025074C" w14:paraId="5786D2C4" w14:textId="77777777" w:rsidTr="001639D1">
        <w:trPr>
          <w:jc w:val="center"/>
        </w:trPr>
        <w:tc>
          <w:tcPr>
            <w:tcW w:w="1838" w:type="dxa"/>
            <w:shd w:val="clear" w:color="auto" w:fill="F2F2F2" w:themeFill="background1" w:themeFillShade="F2"/>
          </w:tcPr>
          <w:p w14:paraId="05D883F4" w14:textId="77777777" w:rsidR="001639D1" w:rsidRPr="0025074C" w:rsidRDefault="001639D1" w:rsidP="00554564">
            <w:pPr>
              <w:tabs>
                <w:tab w:val="left" w:pos="851"/>
              </w:tabs>
              <w:spacing w:before="120"/>
              <w:jc w:val="both"/>
              <w:rPr>
                <w:rFonts w:ascii="Arial" w:hAnsi="Arial" w:cs="Arial"/>
                <w:sz w:val="22"/>
                <w:szCs w:val="20"/>
              </w:rPr>
            </w:pPr>
          </w:p>
          <w:p w14:paraId="5E4AE1EF" w14:textId="77777777" w:rsidR="001639D1" w:rsidRPr="0025074C" w:rsidRDefault="001639D1" w:rsidP="00554564">
            <w:pPr>
              <w:tabs>
                <w:tab w:val="left" w:pos="851"/>
              </w:tabs>
              <w:spacing w:before="120"/>
              <w:jc w:val="both"/>
              <w:rPr>
                <w:rFonts w:ascii="Arial" w:hAnsi="Arial" w:cs="Arial"/>
                <w:sz w:val="22"/>
                <w:szCs w:val="20"/>
              </w:rPr>
            </w:pPr>
          </w:p>
        </w:tc>
        <w:tc>
          <w:tcPr>
            <w:tcW w:w="2126" w:type="dxa"/>
            <w:shd w:val="clear" w:color="auto" w:fill="F2F2F2" w:themeFill="background1" w:themeFillShade="F2"/>
          </w:tcPr>
          <w:p w14:paraId="79CA73CC" w14:textId="77777777" w:rsidR="001639D1" w:rsidRPr="0025074C" w:rsidRDefault="001639D1" w:rsidP="00554564">
            <w:pPr>
              <w:tabs>
                <w:tab w:val="left" w:pos="851"/>
              </w:tabs>
              <w:spacing w:before="120"/>
              <w:jc w:val="both"/>
              <w:rPr>
                <w:rFonts w:ascii="Arial" w:hAnsi="Arial" w:cs="Arial"/>
                <w:sz w:val="22"/>
                <w:szCs w:val="20"/>
              </w:rPr>
            </w:pPr>
          </w:p>
        </w:tc>
        <w:tc>
          <w:tcPr>
            <w:tcW w:w="1619" w:type="dxa"/>
            <w:shd w:val="clear" w:color="auto" w:fill="F2F2F2" w:themeFill="background1" w:themeFillShade="F2"/>
          </w:tcPr>
          <w:p w14:paraId="66C9617A" w14:textId="77777777" w:rsidR="001639D1" w:rsidRPr="0025074C" w:rsidRDefault="001639D1" w:rsidP="00554564">
            <w:pPr>
              <w:tabs>
                <w:tab w:val="left" w:pos="851"/>
              </w:tabs>
              <w:spacing w:before="120"/>
              <w:jc w:val="both"/>
              <w:rPr>
                <w:rFonts w:ascii="Arial" w:hAnsi="Arial" w:cs="Arial"/>
                <w:sz w:val="22"/>
                <w:szCs w:val="20"/>
              </w:rPr>
            </w:pPr>
          </w:p>
        </w:tc>
        <w:tc>
          <w:tcPr>
            <w:tcW w:w="6291" w:type="dxa"/>
            <w:shd w:val="clear" w:color="auto" w:fill="F2F2F2" w:themeFill="background1" w:themeFillShade="F2"/>
          </w:tcPr>
          <w:p w14:paraId="56AD75A3" w14:textId="77777777" w:rsidR="001639D1" w:rsidRPr="0025074C" w:rsidRDefault="001639D1" w:rsidP="00554564">
            <w:pPr>
              <w:tabs>
                <w:tab w:val="left" w:pos="851"/>
              </w:tabs>
              <w:spacing w:before="120"/>
              <w:jc w:val="both"/>
              <w:rPr>
                <w:rFonts w:ascii="Arial" w:hAnsi="Arial" w:cs="Arial"/>
                <w:sz w:val="22"/>
                <w:szCs w:val="20"/>
              </w:rPr>
            </w:pPr>
          </w:p>
        </w:tc>
      </w:tr>
      <w:tr w:rsidR="001639D1" w:rsidRPr="0025074C" w14:paraId="126547B4" w14:textId="77777777" w:rsidTr="001639D1">
        <w:trPr>
          <w:jc w:val="center"/>
        </w:trPr>
        <w:tc>
          <w:tcPr>
            <w:tcW w:w="1838" w:type="dxa"/>
          </w:tcPr>
          <w:p w14:paraId="6A50A043" w14:textId="77777777" w:rsidR="001639D1" w:rsidRPr="0025074C" w:rsidRDefault="001639D1" w:rsidP="00554564">
            <w:pPr>
              <w:tabs>
                <w:tab w:val="left" w:pos="851"/>
              </w:tabs>
              <w:spacing w:before="120"/>
              <w:jc w:val="both"/>
              <w:rPr>
                <w:rFonts w:ascii="Arial" w:hAnsi="Arial" w:cs="Arial"/>
                <w:sz w:val="22"/>
                <w:szCs w:val="20"/>
              </w:rPr>
            </w:pPr>
          </w:p>
          <w:p w14:paraId="32211C3B" w14:textId="77777777" w:rsidR="001639D1" w:rsidRPr="0025074C" w:rsidRDefault="001639D1" w:rsidP="00554564">
            <w:pPr>
              <w:tabs>
                <w:tab w:val="left" w:pos="851"/>
              </w:tabs>
              <w:spacing w:before="120"/>
              <w:jc w:val="both"/>
              <w:rPr>
                <w:rFonts w:ascii="Arial" w:hAnsi="Arial" w:cs="Arial"/>
                <w:sz w:val="22"/>
                <w:szCs w:val="20"/>
              </w:rPr>
            </w:pPr>
          </w:p>
        </w:tc>
        <w:tc>
          <w:tcPr>
            <w:tcW w:w="2126" w:type="dxa"/>
          </w:tcPr>
          <w:p w14:paraId="3B44E0DF" w14:textId="77777777" w:rsidR="001639D1" w:rsidRPr="0025074C" w:rsidRDefault="001639D1" w:rsidP="00554564">
            <w:pPr>
              <w:tabs>
                <w:tab w:val="left" w:pos="851"/>
              </w:tabs>
              <w:spacing w:before="120"/>
              <w:jc w:val="both"/>
              <w:rPr>
                <w:rFonts w:ascii="Arial" w:hAnsi="Arial" w:cs="Arial"/>
                <w:sz w:val="22"/>
                <w:szCs w:val="20"/>
              </w:rPr>
            </w:pPr>
          </w:p>
        </w:tc>
        <w:tc>
          <w:tcPr>
            <w:tcW w:w="1619" w:type="dxa"/>
          </w:tcPr>
          <w:p w14:paraId="5C7391E4" w14:textId="77777777" w:rsidR="001639D1" w:rsidRPr="0025074C" w:rsidRDefault="001639D1" w:rsidP="00554564">
            <w:pPr>
              <w:tabs>
                <w:tab w:val="left" w:pos="851"/>
              </w:tabs>
              <w:spacing w:before="120"/>
              <w:jc w:val="both"/>
              <w:rPr>
                <w:rFonts w:ascii="Arial" w:hAnsi="Arial" w:cs="Arial"/>
                <w:sz w:val="22"/>
                <w:szCs w:val="20"/>
              </w:rPr>
            </w:pPr>
          </w:p>
        </w:tc>
        <w:tc>
          <w:tcPr>
            <w:tcW w:w="6291" w:type="dxa"/>
          </w:tcPr>
          <w:p w14:paraId="58B0D196" w14:textId="77777777" w:rsidR="001639D1" w:rsidRPr="0025074C" w:rsidRDefault="001639D1" w:rsidP="00554564">
            <w:pPr>
              <w:tabs>
                <w:tab w:val="left" w:pos="851"/>
              </w:tabs>
              <w:spacing w:before="120"/>
              <w:jc w:val="both"/>
              <w:rPr>
                <w:rFonts w:ascii="Arial" w:hAnsi="Arial" w:cs="Arial"/>
                <w:sz w:val="22"/>
                <w:szCs w:val="20"/>
              </w:rPr>
            </w:pPr>
          </w:p>
        </w:tc>
      </w:tr>
      <w:tr w:rsidR="001639D1" w:rsidRPr="0025074C" w14:paraId="62CF5A75" w14:textId="77777777" w:rsidTr="001639D1">
        <w:trPr>
          <w:jc w:val="center"/>
        </w:trPr>
        <w:tc>
          <w:tcPr>
            <w:tcW w:w="3964" w:type="dxa"/>
            <w:gridSpan w:val="2"/>
          </w:tcPr>
          <w:p w14:paraId="527C808F" w14:textId="77777777" w:rsidR="001639D1" w:rsidRPr="0025074C" w:rsidRDefault="001639D1" w:rsidP="00554564">
            <w:pPr>
              <w:tabs>
                <w:tab w:val="left" w:pos="851"/>
              </w:tabs>
              <w:spacing w:before="120"/>
              <w:jc w:val="center"/>
              <w:rPr>
                <w:rFonts w:ascii="Arial" w:hAnsi="Arial" w:cs="Arial"/>
                <w:sz w:val="22"/>
                <w:szCs w:val="20"/>
              </w:rPr>
            </w:pPr>
            <w:r>
              <w:rPr>
                <w:rFonts w:ascii="Arial" w:hAnsi="Arial" w:cs="Arial"/>
                <w:sz w:val="22"/>
                <w:szCs w:val="20"/>
              </w:rPr>
              <w:t>TOTAL</w:t>
            </w:r>
          </w:p>
        </w:tc>
        <w:tc>
          <w:tcPr>
            <w:tcW w:w="1619" w:type="dxa"/>
          </w:tcPr>
          <w:p w14:paraId="0D5CC252" w14:textId="77777777" w:rsidR="001639D1" w:rsidRPr="0025074C" w:rsidRDefault="001639D1" w:rsidP="00554564">
            <w:pPr>
              <w:tabs>
                <w:tab w:val="left" w:pos="851"/>
              </w:tabs>
              <w:spacing w:before="120"/>
              <w:jc w:val="both"/>
              <w:rPr>
                <w:rFonts w:ascii="Arial" w:hAnsi="Arial" w:cs="Arial"/>
                <w:sz w:val="22"/>
                <w:szCs w:val="20"/>
              </w:rPr>
            </w:pPr>
          </w:p>
        </w:tc>
        <w:tc>
          <w:tcPr>
            <w:tcW w:w="6291" w:type="dxa"/>
          </w:tcPr>
          <w:p w14:paraId="3A978B7F" w14:textId="77777777" w:rsidR="001639D1" w:rsidRPr="0025074C" w:rsidRDefault="001639D1" w:rsidP="00554564">
            <w:pPr>
              <w:tabs>
                <w:tab w:val="left" w:pos="851"/>
              </w:tabs>
              <w:spacing w:before="120"/>
              <w:jc w:val="both"/>
              <w:rPr>
                <w:rFonts w:ascii="Arial" w:hAnsi="Arial" w:cs="Arial"/>
                <w:sz w:val="22"/>
                <w:szCs w:val="20"/>
              </w:rPr>
            </w:pPr>
          </w:p>
        </w:tc>
      </w:tr>
    </w:tbl>
    <w:p w14:paraId="3C9762A7" w14:textId="42878031" w:rsidR="0008705B" w:rsidRDefault="0008705B" w:rsidP="00C15316">
      <w:pPr>
        <w:pStyle w:val="Corpsdetexte"/>
        <w:spacing w:before="93"/>
        <w:ind w:right="270"/>
        <w:jc w:val="both"/>
        <w:rPr>
          <w:rFonts w:ascii="Arial" w:hAnsi="Arial" w:cs="Arial"/>
          <w:sz w:val="22"/>
          <w:szCs w:val="20"/>
        </w:rPr>
      </w:pPr>
    </w:p>
    <w:p w14:paraId="3FDA680D" w14:textId="113E7E91" w:rsidR="001639D1" w:rsidRPr="00ED6E71" w:rsidRDefault="001639D1" w:rsidP="001639D1">
      <w:pPr>
        <w:pStyle w:val="paragraphe"/>
      </w:pPr>
      <w:bookmarkStart w:id="34" w:name="_Toc212027049"/>
      <w:r w:rsidRPr="002C6500">
        <w:t>ARTICLE 5. VARIATION DES PRIX</w:t>
      </w:r>
      <w:bookmarkEnd w:id="34"/>
    </w:p>
    <w:p w14:paraId="6149C3D3" w14:textId="6356D36B" w:rsidR="009246AD" w:rsidRPr="0057073F" w:rsidRDefault="001639D1" w:rsidP="0057073F">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23C1287F" w14:textId="6742A7ED" w:rsidR="00A53DEE" w:rsidRDefault="00A53DEE" w:rsidP="00347098">
      <w:pPr>
        <w:pStyle w:val="Corpsdetexte"/>
        <w:spacing w:before="93"/>
        <w:ind w:right="270"/>
        <w:jc w:val="both"/>
        <w:rPr>
          <w:rFonts w:ascii="Arial" w:hAnsi="Arial" w:cs="Arial"/>
          <w:sz w:val="22"/>
          <w:szCs w:val="20"/>
        </w:rPr>
      </w:pPr>
      <w:r w:rsidRPr="00A53DEE">
        <w:rPr>
          <w:rFonts w:ascii="Arial" w:hAnsi="Arial" w:cs="Arial"/>
          <w:sz w:val="22"/>
          <w:szCs w:val="20"/>
        </w:rPr>
        <w:t>Les prix unitaires figurant au Bordereau des prix unitaires</w:t>
      </w:r>
      <w:r>
        <w:rPr>
          <w:rFonts w:ascii="Arial" w:hAnsi="Arial" w:cs="Arial"/>
          <w:sz w:val="22"/>
          <w:szCs w:val="20"/>
        </w:rPr>
        <w:t xml:space="preserve"> (BPU) et dans le </w:t>
      </w:r>
      <w:r w:rsidRPr="00A53DEE">
        <w:rPr>
          <w:rFonts w:ascii="Arial" w:hAnsi="Arial" w:cs="Arial"/>
          <w:sz w:val="22"/>
          <w:szCs w:val="20"/>
        </w:rPr>
        <w:t xml:space="preserve">catalogue fournisseur </w:t>
      </w:r>
      <w:r>
        <w:rPr>
          <w:rFonts w:ascii="Arial" w:hAnsi="Arial" w:cs="Arial"/>
          <w:sz w:val="22"/>
          <w:szCs w:val="20"/>
        </w:rPr>
        <w:t>(</w:t>
      </w:r>
      <w:r w:rsidRPr="00A53DEE">
        <w:rPr>
          <w:rFonts w:ascii="Arial" w:hAnsi="Arial" w:cs="Arial"/>
          <w:sz w:val="22"/>
          <w:szCs w:val="20"/>
        </w:rPr>
        <w:t>ou équivalent</w:t>
      </w:r>
      <w:r>
        <w:rPr>
          <w:rFonts w:ascii="Arial" w:hAnsi="Arial" w:cs="Arial"/>
          <w:sz w:val="22"/>
          <w:szCs w:val="20"/>
        </w:rPr>
        <w:t xml:space="preserve">) sont </w:t>
      </w:r>
      <w:r w:rsidR="003D1538">
        <w:rPr>
          <w:rFonts w:ascii="Arial" w:hAnsi="Arial" w:cs="Arial"/>
          <w:sz w:val="22"/>
          <w:szCs w:val="20"/>
        </w:rPr>
        <w:t>ajustables et/ ou révisables dans les conditions définies plus bas.</w:t>
      </w:r>
    </w:p>
    <w:p w14:paraId="0F907587" w14:textId="48A5A2A1" w:rsidR="00F833F3" w:rsidRDefault="00F833F3" w:rsidP="00347098">
      <w:pPr>
        <w:pStyle w:val="Corpsdetexte"/>
        <w:spacing w:before="93"/>
        <w:ind w:right="270"/>
        <w:jc w:val="both"/>
        <w:rPr>
          <w:rFonts w:ascii="Arial" w:hAnsi="Arial" w:cs="Arial"/>
          <w:b/>
          <w:sz w:val="22"/>
          <w:szCs w:val="20"/>
          <w:u w:val="single"/>
        </w:rPr>
      </w:pPr>
      <w:r w:rsidRPr="00F833F3">
        <w:rPr>
          <w:rFonts w:ascii="Arial" w:hAnsi="Arial" w:cs="Arial"/>
          <w:b/>
          <w:sz w:val="22"/>
          <w:szCs w:val="20"/>
          <w:u w:val="single"/>
        </w:rPr>
        <w:t xml:space="preserve">1/ Ajustement des prix </w:t>
      </w:r>
      <w:r w:rsidR="0031570A">
        <w:rPr>
          <w:rFonts w:ascii="Arial" w:hAnsi="Arial" w:cs="Arial"/>
          <w:b/>
          <w:sz w:val="22"/>
          <w:szCs w:val="20"/>
          <w:u w:val="single"/>
        </w:rPr>
        <w:t>par référence au barème du titulaire</w:t>
      </w:r>
      <w:r w:rsidR="0038364A">
        <w:rPr>
          <w:rFonts w:ascii="Arial" w:hAnsi="Arial" w:cs="Arial"/>
          <w:b/>
          <w:sz w:val="22"/>
          <w:szCs w:val="20"/>
          <w:u w:val="single"/>
        </w:rPr>
        <w:t xml:space="preserve"> (</w:t>
      </w:r>
      <w:r w:rsidR="00511BA5">
        <w:rPr>
          <w:rFonts w:ascii="Arial" w:hAnsi="Arial" w:cs="Arial"/>
          <w:b/>
          <w:sz w:val="22"/>
          <w:szCs w:val="20"/>
          <w:u w:val="single"/>
        </w:rPr>
        <w:t>hors prix du transport)</w:t>
      </w:r>
      <w:r w:rsidR="0031570A">
        <w:rPr>
          <w:rFonts w:ascii="Arial" w:hAnsi="Arial" w:cs="Arial"/>
          <w:b/>
          <w:sz w:val="22"/>
          <w:szCs w:val="20"/>
          <w:u w:val="single"/>
        </w:rPr>
        <w:t> :</w:t>
      </w:r>
    </w:p>
    <w:p w14:paraId="6E2B5D31" w14:textId="7122B3C7" w:rsidR="00511BA5" w:rsidRPr="00511BA5" w:rsidRDefault="00511BA5" w:rsidP="00511BA5">
      <w:pPr>
        <w:pStyle w:val="Corpsdetexte"/>
        <w:spacing w:before="93"/>
        <w:ind w:right="270"/>
        <w:jc w:val="both"/>
        <w:rPr>
          <w:rFonts w:ascii="Arial" w:hAnsi="Arial" w:cs="Arial"/>
          <w:sz w:val="22"/>
          <w:szCs w:val="20"/>
        </w:rPr>
      </w:pPr>
      <w:r w:rsidRPr="00511BA5">
        <w:rPr>
          <w:rFonts w:ascii="Arial" w:hAnsi="Arial" w:cs="Arial"/>
          <w:sz w:val="22"/>
          <w:szCs w:val="20"/>
        </w:rPr>
        <w:t>Les prix unitaires figurant au bordereau des prix sont ajustables semestriellement, à la hausse comme à la baisse, pour tenir compte de l’évolution du barème général du titulaire applicable à l’ensemble d</w:t>
      </w:r>
      <w:r>
        <w:rPr>
          <w:rFonts w:ascii="Arial" w:hAnsi="Arial" w:cs="Arial"/>
          <w:sz w:val="22"/>
          <w:szCs w:val="20"/>
        </w:rPr>
        <w:t>e sa clientèle professionnelle.</w:t>
      </w:r>
    </w:p>
    <w:p w14:paraId="5DAEAFAD" w14:textId="42F0DE7D" w:rsidR="00511BA5" w:rsidRPr="00511BA5" w:rsidRDefault="00511BA5" w:rsidP="00511BA5">
      <w:pPr>
        <w:pStyle w:val="Corpsdetexte"/>
        <w:spacing w:before="93"/>
        <w:ind w:right="270"/>
        <w:jc w:val="both"/>
        <w:rPr>
          <w:rFonts w:ascii="Arial" w:hAnsi="Arial" w:cs="Arial"/>
          <w:sz w:val="22"/>
          <w:szCs w:val="20"/>
        </w:rPr>
      </w:pPr>
      <w:r w:rsidRPr="00511BA5">
        <w:rPr>
          <w:rFonts w:ascii="Arial" w:hAnsi="Arial" w:cs="Arial"/>
          <w:sz w:val="22"/>
          <w:szCs w:val="20"/>
        </w:rPr>
        <w:t xml:space="preserve">Le premier ajustement pourra intervenir à compter du </w:t>
      </w:r>
      <w:r w:rsidR="00D44416" w:rsidRPr="00D44416">
        <w:rPr>
          <w:rFonts w:ascii="Arial" w:hAnsi="Arial" w:cs="Arial"/>
          <w:sz w:val="22"/>
          <w:szCs w:val="20"/>
        </w:rPr>
        <w:t>premier jour du septième mois suivant la notification du marché.</w:t>
      </w:r>
    </w:p>
    <w:p w14:paraId="53C43B07" w14:textId="6E323C18" w:rsidR="00511BA5" w:rsidRPr="00511BA5" w:rsidRDefault="00511BA5" w:rsidP="00511BA5">
      <w:pPr>
        <w:pStyle w:val="Corpsdetexte"/>
        <w:spacing w:before="93"/>
        <w:ind w:right="270"/>
        <w:jc w:val="both"/>
        <w:rPr>
          <w:rFonts w:ascii="Arial" w:hAnsi="Arial" w:cs="Arial"/>
          <w:sz w:val="22"/>
          <w:szCs w:val="20"/>
        </w:rPr>
      </w:pPr>
      <w:r w:rsidRPr="00511BA5">
        <w:rPr>
          <w:rFonts w:ascii="Arial" w:hAnsi="Arial" w:cs="Arial"/>
          <w:sz w:val="22"/>
          <w:szCs w:val="20"/>
        </w:rPr>
        <w:t xml:space="preserve">Le titulaire transmet au pouvoir adjudicateur, au plus tard quinze (15) jours avant la date d’effet de l’ajustement, son nouveau barème accompagné d’une note explicative justifiant l’évolution des prix (évolution du coût des matières premières, conditions </w:t>
      </w:r>
      <w:r>
        <w:rPr>
          <w:rFonts w:ascii="Arial" w:hAnsi="Arial" w:cs="Arial"/>
          <w:sz w:val="22"/>
          <w:szCs w:val="20"/>
        </w:rPr>
        <w:t>de marché, etc.).</w:t>
      </w:r>
    </w:p>
    <w:p w14:paraId="2A194D37" w14:textId="77777777" w:rsidR="00511BA5" w:rsidRPr="00511BA5" w:rsidRDefault="00511BA5" w:rsidP="00511BA5">
      <w:pPr>
        <w:pStyle w:val="Corpsdetexte"/>
        <w:spacing w:before="93"/>
        <w:ind w:right="270"/>
        <w:jc w:val="both"/>
        <w:rPr>
          <w:rFonts w:ascii="Arial" w:hAnsi="Arial" w:cs="Arial"/>
          <w:sz w:val="22"/>
          <w:szCs w:val="20"/>
        </w:rPr>
      </w:pPr>
      <w:r w:rsidRPr="00511BA5">
        <w:rPr>
          <w:rFonts w:ascii="Arial" w:hAnsi="Arial" w:cs="Arial"/>
          <w:sz w:val="22"/>
          <w:szCs w:val="20"/>
        </w:rPr>
        <w:t>En cas de non-transmission des nouveaux tarifs, les anciens prix demeurent applicables.</w:t>
      </w:r>
    </w:p>
    <w:p w14:paraId="41E4DABD" w14:textId="6ED5F535" w:rsidR="00511BA5" w:rsidRPr="00511BA5" w:rsidRDefault="00511BA5" w:rsidP="00511BA5">
      <w:pPr>
        <w:pStyle w:val="Corpsdetexte"/>
        <w:spacing w:before="93"/>
        <w:ind w:right="270"/>
        <w:jc w:val="both"/>
        <w:rPr>
          <w:rFonts w:ascii="Arial" w:hAnsi="Arial" w:cs="Arial"/>
          <w:sz w:val="22"/>
          <w:szCs w:val="20"/>
        </w:rPr>
      </w:pPr>
      <w:r w:rsidRPr="00511BA5">
        <w:rPr>
          <w:rFonts w:ascii="Arial" w:hAnsi="Arial" w:cs="Arial"/>
          <w:sz w:val="22"/>
          <w:szCs w:val="20"/>
        </w:rPr>
        <w:t xml:space="preserve">Toutefois, si une baisse générale des prix du titulaire intervient et que le pouvoir adjudicateur constate que les nouveaux tarifs auraient dû être appliqués, la régularisation interviendra par émission d’un avoir au </w:t>
      </w:r>
      <w:r>
        <w:rPr>
          <w:rFonts w:ascii="Arial" w:hAnsi="Arial" w:cs="Arial"/>
          <w:sz w:val="22"/>
          <w:szCs w:val="20"/>
        </w:rPr>
        <w:t>profit du pouvoir adjudicateur.</w:t>
      </w:r>
    </w:p>
    <w:p w14:paraId="480735EB" w14:textId="6D806A43" w:rsidR="0038364A" w:rsidRPr="006C6C43" w:rsidRDefault="00511BA5" w:rsidP="00347098">
      <w:pPr>
        <w:pStyle w:val="Corpsdetexte"/>
        <w:spacing w:before="93"/>
        <w:ind w:right="270"/>
        <w:jc w:val="both"/>
        <w:rPr>
          <w:rFonts w:ascii="Arial" w:hAnsi="Arial" w:cs="Arial"/>
          <w:sz w:val="22"/>
          <w:szCs w:val="20"/>
        </w:rPr>
      </w:pPr>
      <w:r w:rsidRPr="00511BA5">
        <w:rPr>
          <w:rFonts w:ascii="Arial" w:hAnsi="Arial" w:cs="Arial"/>
          <w:sz w:val="22"/>
          <w:szCs w:val="20"/>
        </w:rPr>
        <w:t>L’ajustement des prix ne pourra, en aucun cas, excéder les limites du barème public du titulaire.</w:t>
      </w:r>
    </w:p>
    <w:p w14:paraId="11416B8A" w14:textId="23ADCA60" w:rsidR="002141BC" w:rsidRDefault="002141BC" w:rsidP="00347098">
      <w:pPr>
        <w:pStyle w:val="Corpsdetexte"/>
        <w:spacing w:before="93"/>
        <w:ind w:right="270"/>
        <w:jc w:val="both"/>
        <w:rPr>
          <w:rFonts w:ascii="Arial" w:hAnsi="Arial" w:cs="Arial"/>
          <w:b/>
          <w:sz w:val="22"/>
          <w:szCs w:val="20"/>
          <w:u w:val="single"/>
        </w:rPr>
      </w:pPr>
      <w:r w:rsidRPr="002141BC">
        <w:rPr>
          <w:rFonts w:ascii="Arial" w:hAnsi="Arial" w:cs="Arial"/>
          <w:b/>
          <w:sz w:val="22"/>
          <w:szCs w:val="20"/>
          <w:u w:val="single"/>
        </w:rPr>
        <w:t xml:space="preserve">2/ Révision des prix du transport </w:t>
      </w:r>
    </w:p>
    <w:p w14:paraId="2F583DC2" w14:textId="35692B9B" w:rsidR="0026607C" w:rsidRPr="00D108CE" w:rsidRDefault="000D7126" w:rsidP="00347098">
      <w:pPr>
        <w:pStyle w:val="Corpsdetexte"/>
        <w:spacing w:before="93"/>
        <w:ind w:right="270"/>
        <w:jc w:val="both"/>
        <w:rPr>
          <w:rFonts w:ascii="Arial" w:hAnsi="Arial" w:cs="Arial"/>
          <w:sz w:val="22"/>
          <w:szCs w:val="20"/>
        </w:rPr>
      </w:pPr>
      <w:r w:rsidRPr="00D44416">
        <w:rPr>
          <w:rFonts w:ascii="Arial" w:hAnsi="Arial" w:cs="Arial"/>
          <w:sz w:val="22"/>
          <w:szCs w:val="20"/>
        </w:rPr>
        <w:t xml:space="preserve">Les prix du transport sont révisables </w:t>
      </w:r>
      <w:r w:rsidR="00511BA5" w:rsidRPr="00D44416">
        <w:rPr>
          <w:rFonts w:ascii="Arial" w:hAnsi="Arial" w:cs="Arial"/>
          <w:sz w:val="22"/>
          <w:szCs w:val="20"/>
        </w:rPr>
        <w:t>semestriellement</w:t>
      </w:r>
      <w:r w:rsidR="00D108CE">
        <w:rPr>
          <w:rFonts w:ascii="Arial" w:hAnsi="Arial" w:cs="Arial"/>
          <w:sz w:val="22"/>
          <w:szCs w:val="20"/>
        </w:rPr>
        <w:t xml:space="preserve">, à compter du premier jour du septième mois suivant la date de notification du marché, </w:t>
      </w:r>
      <w:r>
        <w:rPr>
          <w:rFonts w:ascii="Arial" w:hAnsi="Arial" w:cs="Arial"/>
          <w:sz w:val="22"/>
          <w:szCs w:val="20"/>
        </w:rPr>
        <w:t>selon la formule :</w:t>
      </w:r>
      <w:r w:rsidRPr="000D7126">
        <w:rPr>
          <w:rFonts w:ascii="CIDFont+F1" w:eastAsia="CIDFont+F1" w:cs="CIDFont+F1"/>
          <w:sz w:val="22"/>
          <w:szCs w:val="22"/>
        </w:rPr>
        <w:t xml:space="preserve"> </w:t>
      </w:r>
    </w:p>
    <w:p w14:paraId="7AB74EF7" w14:textId="46B2C16C" w:rsidR="000D7126" w:rsidRDefault="000D7126" w:rsidP="00347098">
      <w:pPr>
        <w:pStyle w:val="Corpsdetexte"/>
        <w:spacing w:before="93"/>
        <w:ind w:right="270"/>
        <w:jc w:val="both"/>
        <w:rPr>
          <w:rFonts w:ascii="Arial" w:hAnsi="Arial" w:cs="Arial"/>
          <w:sz w:val="22"/>
          <w:szCs w:val="20"/>
        </w:rPr>
      </w:pPr>
      <w:r w:rsidRPr="000D7126">
        <w:rPr>
          <w:rFonts w:ascii="Arial" w:hAnsi="Arial" w:cs="Arial"/>
          <w:sz w:val="22"/>
          <w:szCs w:val="20"/>
        </w:rPr>
        <w:t>P(n) = P(o) [I (n)/ I(o)]</w:t>
      </w:r>
    </w:p>
    <w:p w14:paraId="52B3362F" w14:textId="7782B2FD" w:rsidR="00D108CE" w:rsidRDefault="00D108CE" w:rsidP="00347098">
      <w:pPr>
        <w:pStyle w:val="Corpsdetexte"/>
        <w:spacing w:before="93"/>
        <w:ind w:right="270"/>
        <w:jc w:val="both"/>
        <w:rPr>
          <w:rFonts w:ascii="Arial" w:hAnsi="Arial" w:cs="Arial"/>
          <w:sz w:val="22"/>
          <w:szCs w:val="20"/>
        </w:rPr>
      </w:pPr>
    </w:p>
    <w:p w14:paraId="6C199AA1" w14:textId="77777777" w:rsidR="00D108CE" w:rsidRDefault="00D108CE" w:rsidP="00347098">
      <w:pPr>
        <w:pStyle w:val="Corpsdetexte"/>
        <w:spacing w:before="93"/>
        <w:ind w:right="270"/>
        <w:jc w:val="both"/>
        <w:rPr>
          <w:rFonts w:ascii="Arial" w:hAnsi="Arial" w:cs="Arial"/>
          <w:sz w:val="22"/>
          <w:szCs w:val="20"/>
        </w:rPr>
      </w:pPr>
    </w:p>
    <w:p w14:paraId="7C8AD3B4" w14:textId="7D49B503" w:rsidR="00366315" w:rsidRPr="00366315" w:rsidRDefault="00366315" w:rsidP="00347098">
      <w:pPr>
        <w:pStyle w:val="Corpsdetexte"/>
        <w:spacing w:before="93"/>
        <w:ind w:right="270"/>
        <w:jc w:val="both"/>
        <w:rPr>
          <w:rFonts w:ascii="Arial" w:hAnsi="Arial" w:cs="Arial"/>
          <w:b/>
          <w:sz w:val="22"/>
          <w:szCs w:val="20"/>
        </w:rPr>
      </w:pPr>
      <w:r w:rsidRPr="00366315">
        <w:rPr>
          <w:rFonts w:ascii="Arial" w:hAnsi="Arial" w:cs="Arial"/>
          <w:b/>
          <w:sz w:val="22"/>
          <w:szCs w:val="20"/>
        </w:rPr>
        <w:t>Identification :</w:t>
      </w:r>
    </w:p>
    <w:p w14:paraId="303B95D7" w14:textId="01843002" w:rsidR="00366315" w:rsidRDefault="00366315" w:rsidP="00D44416">
      <w:pPr>
        <w:pStyle w:val="Paragraphedeliste"/>
        <w:numPr>
          <w:ilvl w:val="0"/>
          <w:numId w:val="9"/>
        </w:numPr>
        <w:autoSpaceDE w:val="0"/>
        <w:autoSpaceDN w:val="0"/>
        <w:adjustRightInd w:val="0"/>
        <w:rPr>
          <w:rFonts w:ascii="Arial" w:hAnsi="Arial" w:cs="Arial"/>
          <w:sz w:val="22"/>
          <w:szCs w:val="20"/>
        </w:rPr>
      </w:pPr>
      <w:r>
        <w:rPr>
          <w:rFonts w:ascii="Arial" w:hAnsi="Arial" w:cs="Arial"/>
          <w:sz w:val="22"/>
          <w:szCs w:val="20"/>
        </w:rPr>
        <w:t>P= prix révisé</w:t>
      </w:r>
    </w:p>
    <w:p w14:paraId="3BB66DBA" w14:textId="191FECA7" w:rsidR="00C67134" w:rsidRPr="0038364A" w:rsidRDefault="007A3EF0" w:rsidP="0038364A">
      <w:pPr>
        <w:pStyle w:val="Paragraphedeliste"/>
        <w:numPr>
          <w:ilvl w:val="0"/>
          <w:numId w:val="9"/>
        </w:numPr>
        <w:autoSpaceDE w:val="0"/>
        <w:autoSpaceDN w:val="0"/>
        <w:adjustRightInd w:val="0"/>
        <w:rPr>
          <w:rFonts w:ascii="Arial" w:hAnsi="Arial" w:cs="Arial"/>
          <w:sz w:val="22"/>
          <w:szCs w:val="20"/>
        </w:rPr>
      </w:pPr>
      <w:r w:rsidRPr="0038364A">
        <w:rPr>
          <w:rFonts w:ascii="Arial" w:hAnsi="Arial" w:cs="Arial"/>
          <w:sz w:val="22"/>
          <w:szCs w:val="20"/>
        </w:rPr>
        <w:t xml:space="preserve">P(o) </w:t>
      </w:r>
      <w:r w:rsidR="009A4E4D">
        <w:rPr>
          <w:rFonts w:ascii="Arial" w:hAnsi="Arial" w:cs="Arial"/>
          <w:sz w:val="22"/>
          <w:szCs w:val="20"/>
        </w:rPr>
        <w:t>=</w:t>
      </w:r>
      <w:r w:rsidRPr="0038364A">
        <w:rPr>
          <w:rFonts w:ascii="Arial" w:hAnsi="Arial" w:cs="Arial"/>
          <w:sz w:val="22"/>
          <w:szCs w:val="20"/>
        </w:rPr>
        <w:t xml:space="preserve"> prix initial </w:t>
      </w:r>
      <w:r w:rsidR="00C67134" w:rsidRPr="0038364A">
        <w:rPr>
          <w:rFonts w:ascii="Arial" w:hAnsi="Arial" w:cs="Arial"/>
          <w:sz w:val="22"/>
          <w:szCs w:val="20"/>
        </w:rPr>
        <w:t xml:space="preserve">fixé à la date de remise des offres </w:t>
      </w:r>
      <w:r w:rsidR="00591100" w:rsidRPr="0038364A">
        <w:rPr>
          <w:rFonts w:ascii="Arial" w:hAnsi="Arial" w:cs="Arial"/>
          <w:sz w:val="22"/>
          <w:szCs w:val="20"/>
        </w:rPr>
        <w:t>(mois</w:t>
      </w:r>
      <w:r w:rsidR="00C67134" w:rsidRPr="0038364A">
        <w:rPr>
          <w:rFonts w:ascii="Arial" w:hAnsi="Arial" w:cs="Arial"/>
          <w:sz w:val="22"/>
          <w:szCs w:val="20"/>
        </w:rPr>
        <w:t xml:space="preserve"> zéro M0</w:t>
      </w:r>
      <w:r w:rsidR="00D44416">
        <w:rPr>
          <w:rFonts w:ascii="Arial" w:hAnsi="Arial" w:cs="Arial"/>
          <w:sz w:val="22"/>
          <w:szCs w:val="20"/>
        </w:rPr>
        <w:t>)</w:t>
      </w:r>
    </w:p>
    <w:p w14:paraId="049A1FC5" w14:textId="05AF921A" w:rsidR="00BC75F4" w:rsidRDefault="007A3EF0" w:rsidP="009A4E4D">
      <w:pPr>
        <w:pStyle w:val="Paragraphedeliste"/>
        <w:numPr>
          <w:ilvl w:val="0"/>
          <w:numId w:val="9"/>
        </w:numPr>
        <w:autoSpaceDE w:val="0"/>
        <w:autoSpaceDN w:val="0"/>
        <w:adjustRightInd w:val="0"/>
        <w:rPr>
          <w:rFonts w:ascii="Arial" w:hAnsi="Arial" w:cs="Arial"/>
          <w:sz w:val="22"/>
          <w:szCs w:val="20"/>
        </w:rPr>
      </w:pPr>
      <w:r w:rsidRPr="0038364A">
        <w:rPr>
          <w:rFonts w:ascii="Arial" w:hAnsi="Arial" w:cs="Arial"/>
          <w:sz w:val="22"/>
          <w:szCs w:val="20"/>
        </w:rPr>
        <w:t xml:space="preserve">I(n) </w:t>
      </w:r>
      <w:r w:rsidR="009A4E4D">
        <w:rPr>
          <w:rFonts w:ascii="Arial" w:hAnsi="Arial" w:cs="Arial"/>
          <w:sz w:val="22"/>
          <w:szCs w:val="20"/>
        </w:rPr>
        <w:t xml:space="preserve">= </w:t>
      </w:r>
      <w:r w:rsidR="009A4E4D" w:rsidRPr="009A4E4D">
        <w:rPr>
          <w:rFonts w:ascii="Arial" w:hAnsi="Arial" w:cs="Arial"/>
          <w:sz w:val="22"/>
          <w:szCs w:val="20"/>
        </w:rPr>
        <w:t>valeur du dernier indice trimestriel publié par l’INSEE au plus tard le 1er jour du mois précédant la date d’effet de la révision.</w:t>
      </w:r>
    </w:p>
    <w:p w14:paraId="4ED01FDC" w14:textId="52043DBC" w:rsidR="00C67134" w:rsidRPr="00BC75F4" w:rsidRDefault="007A3EF0" w:rsidP="00BC75F4">
      <w:pPr>
        <w:pStyle w:val="Paragraphedeliste"/>
        <w:numPr>
          <w:ilvl w:val="0"/>
          <w:numId w:val="9"/>
        </w:numPr>
        <w:autoSpaceDE w:val="0"/>
        <w:autoSpaceDN w:val="0"/>
        <w:adjustRightInd w:val="0"/>
        <w:rPr>
          <w:rFonts w:ascii="Arial" w:hAnsi="Arial" w:cs="Arial"/>
          <w:sz w:val="22"/>
          <w:szCs w:val="20"/>
        </w:rPr>
      </w:pPr>
      <w:r w:rsidRPr="00BC75F4">
        <w:rPr>
          <w:rFonts w:ascii="Arial" w:hAnsi="Arial" w:cs="Arial"/>
          <w:sz w:val="22"/>
          <w:szCs w:val="20"/>
        </w:rPr>
        <w:t xml:space="preserve">I(o) </w:t>
      </w:r>
      <w:r w:rsidR="009A4E4D">
        <w:rPr>
          <w:rFonts w:ascii="Arial" w:hAnsi="Arial" w:cs="Arial"/>
          <w:sz w:val="22"/>
          <w:szCs w:val="20"/>
        </w:rPr>
        <w:t xml:space="preserve">= </w:t>
      </w:r>
      <w:r w:rsidR="00C67134" w:rsidRPr="00BC75F4">
        <w:rPr>
          <w:rFonts w:ascii="Arial" w:hAnsi="Arial" w:cs="Arial"/>
          <w:sz w:val="22"/>
          <w:szCs w:val="20"/>
        </w:rPr>
        <w:t xml:space="preserve"> valeur de </w:t>
      </w:r>
      <w:r w:rsidR="00787851">
        <w:rPr>
          <w:rFonts w:ascii="Arial" w:hAnsi="Arial" w:cs="Arial"/>
          <w:sz w:val="22"/>
          <w:szCs w:val="20"/>
        </w:rPr>
        <w:t>l</w:t>
      </w:r>
      <w:r w:rsidR="009A4E4D">
        <w:rPr>
          <w:rFonts w:ascii="Arial" w:hAnsi="Arial" w:cs="Arial"/>
          <w:sz w:val="22"/>
          <w:szCs w:val="20"/>
        </w:rPr>
        <w:t>‘indice au</w:t>
      </w:r>
      <w:r w:rsidR="00C67134" w:rsidRPr="00BC75F4">
        <w:rPr>
          <w:rFonts w:ascii="Arial" w:hAnsi="Arial" w:cs="Arial"/>
          <w:sz w:val="22"/>
          <w:szCs w:val="20"/>
        </w:rPr>
        <w:t xml:space="preserve"> </w:t>
      </w:r>
      <w:r w:rsidR="009A4E4D">
        <w:rPr>
          <w:rFonts w:ascii="Arial" w:hAnsi="Arial" w:cs="Arial"/>
          <w:sz w:val="22"/>
          <w:szCs w:val="20"/>
        </w:rPr>
        <w:t>trimestre de référence correspondant à M0</w:t>
      </w:r>
    </w:p>
    <w:p w14:paraId="39CD0EC5" w14:textId="6511EAE8" w:rsidR="00162364" w:rsidRDefault="00C67134" w:rsidP="007A3EF0">
      <w:pPr>
        <w:pStyle w:val="Corpsdetexte"/>
        <w:spacing w:before="93"/>
        <w:ind w:right="270"/>
        <w:jc w:val="both"/>
        <w:rPr>
          <w:rFonts w:ascii="Arial" w:hAnsi="Arial" w:cs="Arial"/>
          <w:sz w:val="22"/>
          <w:szCs w:val="20"/>
        </w:rPr>
      </w:pPr>
      <w:r>
        <w:rPr>
          <w:rFonts w:ascii="Arial" w:hAnsi="Arial" w:cs="Arial"/>
          <w:sz w:val="22"/>
          <w:szCs w:val="20"/>
        </w:rPr>
        <w:t xml:space="preserve">L’indice en question est : </w:t>
      </w:r>
      <w:r w:rsidR="00162364" w:rsidRPr="00162364">
        <w:rPr>
          <w:rFonts w:ascii="Arial" w:hAnsi="Arial" w:cs="Arial"/>
          <w:sz w:val="22"/>
          <w:szCs w:val="20"/>
        </w:rPr>
        <w:t>Indices des prix de production des services français aux entreprises françaises (BtoB) − CPF 49.41 − Transport routier de fret</w:t>
      </w:r>
      <w:r w:rsidR="00162364">
        <w:rPr>
          <w:rFonts w:ascii="Arial" w:hAnsi="Arial" w:cs="Arial"/>
          <w:sz w:val="22"/>
          <w:szCs w:val="20"/>
        </w:rPr>
        <w:t xml:space="preserve"> - </w:t>
      </w:r>
      <w:r w:rsidR="00162364" w:rsidRPr="00162364">
        <w:rPr>
          <w:rFonts w:ascii="Arial" w:hAnsi="Arial" w:cs="Arial"/>
          <w:sz w:val="22"/>
          <w:szCs w:val="20"/>
        </w:rPr>
        <w:t xml:space="preserve">Prix de </w:t>
      </w:r>
      <w:r w:rsidR="005504F2">
        <w:rPr>
          <w:rFonts w:ascii="Arial" w:hAnsi="Arial" w:cs="Arial"/>
          <w:sz w:val="22"/>
          <w:szCs w:val="20"/>
        </w:rPr>
        <w:t>base − Base 2021</w:t>
      </w:r>
      <w:r w:rsidR="00162364" w:rsidRPr="00162364">
        <w:rPr>
          <w:rFonts w:ascii="Arial" w:hAnsi="Arial" w:cs="Arial"/>
          <w:sz w:val="22"/>
          <w:szCs w:val="20"/>
        </w:rPr>
        <w:t xml:space="preserve"> − Données trimestrielles brutes – Identifiant </w:t>
      </w:r>
      <w:r w:rsidR="005504F2" w:rsidRPr="005504F2">
        <w:rPr>
          <w:rFonts w:ascii="Arial" w:hAnsi="Arial" w:cs="Arial"/>
          <w:sz w:val="22"/>
          <w:szCs w:val="20"/>
        </w:rPr>
        <w:t>010766402</w:t>
      </w:r>
    </w:p>
    <w:p w14:paraId="3BCCBB48" w14:textId="74861E44" w:rsidR="000744EF" w:rsidRPr="000744EF" w:rsidRDefault="000744EF" w:rsidP="007A3EF0">
      <w:pPr>
        <w:pStyle w:val="Corpsdetexte"/>
        <w:spacing w:before="93"/>
        <w:ind w:right="270"/>
        <w:jc w:val="both"/>
        <w:rPr>
          <w:rFonts w:ascii="Arial" w:hAnsi="Arial" w:cs="Arial"/>
          <w:b/>
          <w:sz w:val="22"/>
          <w:szCs w:val="20"/>
        </w:rPr>
      </w:pPr>
      <w:r w:rsidRPr="000744EF">
        <w:rPr>
          <w:rFonts w:ascii="Arial" w:hAnsi="Arial" w:cs="Arial"/>
          <w:b/>
          <w:sz w:val="22"/>
          <w:szCs w:val="20"/>
        </w:rPr>
        <w:t>Modalités :</w:t>
      </w:r>
    </w:p>
    <w:p w14:paraId="7579438B" w14:textId="305046DD" w:rsidR="000744EF" w:rsidRDefault="00511BA5" w:rsidP="007A3EF0">
      <w:pPr>
        <w:pStyle w:val="Corpsdetexte"/>
        <w:spacing w:before="93"/>
        <w:ind w:right="270"/>
        <w:jc w:val="both"/>
        <w:rPr>
          <w:rFonts w:ascii="Arial" w:hAnsi="Arial" w:cs="Arial"/>
          <w:sz w:val="22"/>
          <w:szCs w:val="20"/>
        </w:rPr>
      </w:pPr>
      <w:r>
        <w:rPr>
          <w:rFonts w:ascii="Arial" w:hAnsi="Arial" w:cs="Arial"/>
          <w:sz w:val="22"/>
          <w:szCs w:val="20"/>
        </w:rPr>
        <w:t>L</w:t>
      </w:r>
      <w:r w:rsidR="000744EF">
        <w:rPr>
          <w:rFonts w:ascii="Arial" w:hAnsi="Arial" w:cs="Arial"/>
          <w:sz w:val="22"/>
          <w:szCs w:val="20"/>
        </w:rPr>
        <w:t>’offre est établie sur la base des conditions économiques en vigueur au mois limite de remise des offres initiales,</w:t>
      </w:r>
      <w:r>
        <w:rPr>
          <w:rFonts w:ascii="Arial" w:hAnsi="Arial" w:cs="Arial"/>
          <w:sz w:val="22"/>
          <w:szCs w:val="20"/>
        </w:rPr>
        <w:t xml:space="preserve"> ou, en cas de négociation, à la date limite</w:t>
      </w:r>
      <w:r w:rsidR="00370320">
        <w:rPr>
          <w:rFonts w:ascii="Arial" w:hAnsi="Arial" w:cs="Arial"/>
          <w:sz w:val="22"/>
          <w:szCs w:val="20"/>
        </w:rPr>
        <w:t xml:space="preserve"> de remise des offres finales (</w:t>
      </w:r>
      <w:r>
        <w:rPr>
          <w:rFonts w:ascii="Arial" w:hAnsi="Arial" w:cs="Arial"/>
          <w:sz w:val="22"/>
          <w:szCs w:val="20"/>
        </w:rPr>
        <w:t>négociées)</w:t>
      </w:r>
      <w:r w:rsidR="000744EF">
        <w:rPr>
          <w:rFonts w:ascii="Arial" w:hAnsi="Arial" w:cs="Arial"/>
          <w:sz w:val="22"/>
          <w:szCs w:val="20"/>
        </w:rPr>
        <w:t>.</w:t>
      </w:r>
    </w:p>
    <w:p w14:paraId="629C95AE" w14:textId="24397BC2" w:rsidR="00787851" w:rsidRDefault="00787851" w:rsidP="007A3EF0">
      <w:pPr>
        <w:pStyle w:val="Corpsdetexte"/>
        <w:spacing w:before="93"/>
        <w:ind w:right="270"/>
        <w:jc w:val="both"/>
        <w:rPr>
          <w:rFonts w:ascii="Arial" w:hAnsi="Arial" w:cs="Arial"/>
          <w:sz w:val="22"/>
          <w:szCs w:val="20"/>
        </w:rPr>
      </w:pPr>
      <w:r w:rsidRPr="00787851">
        <w:rPr>
          <w:rFonts w:ascii="Arial" w:hAnsi="Arial" w:cs="Arial"/>
          <w:sz w:val="22"/>
          <w:szCs w:val="20"/>
        </w:rPr>
        <w:t>La révision des prix ne pourra excéder 3% par semestre.</w:t>
      </w:r>
    </w:p>
    <w:p w14:paraId="570DEEAF" w14:textId="6E5F2654" w:rsidR="000744EF" w:rsidRDefault="000744EF" w:rsidP="007A3EF0">
      <w:pPr>
        <w:pStyle w:val="Corpsdetexte"/>
        <w:spacing w:before="93"/>
        <w:ind w:right="270"/>
        <w:jc w:val="both"/>
        <w:rPr>
          <w:rFonts w:ascii="Arial" w:hAnsi="Arial" w:cs="Arial"/>
          <w:sz w:val="22"/>
          <w:szCs w:val="20"/>
        </w:rPr>
      </w:pPr>
      <w:r>
        <w:rPr>
          <w:rFonts w:ascii="Arial" w:hAnsi="Arial" w:cs="Arial"/>
          <w:sz w:val="22"/>
          <w:szCs w:val="20"/>
        </w:rPr>
        <w:t>La révision des prix se fait à la hausse</w:t>
      </w:r>
      <w:r w:rsidR="0016346E">
        <w:rPr>
          <w:rFonts w:ascii="Arial" w:hAnsi="Arial" w:cs="Arial"/>
          <w:sz w:val="22"/>
          <w:szCs w:val="20"/>
        </w:rPr>
        <w:t xml:space="preserve"> </w:t>
      </w:r>
      <w:r>
        <w:rPr>
          <w:rFonts w:ascii="Arial" w:hAnsi="Arial" w:cs="Arial"/>
          <w:sz w:val="22"/>
          <w:szCs w:val="20"/>
        </w:rPr>
        <w:t>comme à la baisse. Les coefficients de révision sont arrondis au millième supérieur, à partir de la 3</w:t>
      </w:r>
      <w:r w:rsidRPr="000744EF">
        <w:rPr>
          <w:rFonts w:ascii="Arial" w:hAnsi="Arial" w:cs="Arial"/>
          <w:sz w:val="22"/>
          <w:szCs w:val="20"/>
          <w:vertAlign w:val="superscript"/>
        </w:rPr>
        <w:t>ème</w:t>
      </w:r>
      <w:r>
        <w:rPr>
          <w:rFonts w:ascii="Arial" w:hAnsi="Arial" w:cs="Arial"/>
          <w:sz w:val="22"/>
          <w:szCs w:val="20"/>
        </w:rPr>
        <w:t xml:space="preserve"> décimale. </w:t>
      </w:r>
    </w:p>
    <w:p w14:paraId="17B46579" w14:textId="6D4F6188" w:rsidR="0016346E" w:rsidRDefault="0016346E" w:rsidP="0016346E">
      <w:pPr>
        <w:ind w:right="-55"/>
        <w:jc w:val="both"/>
        <w:rPr>
          <w:rFonts w:ascii="Arial" w:hAnsi="Arial" w:cs="Arial"/>
          <w:sz w:val="22"/>
          <w:szCs w:val="20"/>
        </w:rPr>
      </w:pPr>
      <w:r w:rsidRPr="00D42076">
        <w:rPr>
          <w:rFonts w:ascii="Arial" w:hAnsi="Arial" w:cs="Arial"/>
          <w:sz w:val="22"/>
          <w:szCs w:val="20"/>
        </w:rPr>
        <w:t xml:space="preserve">À échéance, et s’il souhaite obtenir la révision des prix, le Titulaire transmettra au Pouvoir Adjudicateur, </w:t>
      </w:r>
      <w:r w:rsidR="00787851">
        <w:rPr>
          <w:rFonts w:ascii="Arial" w:hAnsi="Arial" w:cs="Arial"/>
          <w:sz w:val="22"/>
          <w:szCs w:val="20"/>
        </w:rPr>
        <w:t xml:space="preserve">au plus tard 15 jours avant la date d’effet de la révision, </w:t>
      </w:r>
      <w:r w:rsidRPr="00D42076">
        <w:rPr>
          <w:rFonts w:ascii="Arial" w:hAnsi="Arial" w:cs="Arial"/>
          <w:sz w:val="22"/>
          <w:szCs w:val="20"/>
        </w:rPr>
        <w:t>l’ensemble des pièces de prix, en indiquant son taux de révision, son calcul et ses sources d'information avec l’index retenu ainsi que la formule de calcul détaillée ayant servi pour leur établissement.</w:t>
      </w:r>
    </w:p>
    <w:p w14:paraId="7EA59591" w14:textId="77777777" w:rsidR="0016346E" w:rsidRDefault="0016346E" w:rsidP="0016346E">
      <w:pPr>
        <w:ind w:right="-55"/>
        <w:jc w:val="both"/>
        <w:rPr>
          <w:rFonts w:ascii="Arial" w:hAnsi="Arial" w:cs="Arial"/>
          <w:sz w:val="22"/>
          <w:szCs w:val="20"/>
        </w:rPr>
      </w:pPr>
    </w:p>
    <w:p w14:paraId="26AF6170" w14:textId="4F7439DB" w:rsidR="007A3EF0" w:rsidRDefault="0016346E" w:rsidP="0016346E">
      <w:pPr>
        <w:ind w:right="-55"/>
        <w:jc w:val="both"/>
        <w:rPr>
          <w:rFonts w:ascii="Arial" w:hAnsi="Arial" w:cs="Arial"/>
          <w:sz w:val="22"/>
          <w:szCs w:val="20"/>
        </w:rPr>
      </w:pPr>
      <w:r w:rsidRPr="00D42076">
        <w:rPr>
          <w:rFonts w:ascii="Arial" w:hAnsi="Arial" w:cs="Arial"/>
          <w:sz w:val="22"/>
          <w:szCs w:val="20"/>
        </w:rPr>
        <w:t>Ce coefficient de révision ne pourra être appliqué sur facture, qu'après la validation de la Pouvoir Adjudicateur.</w:t>
      </w:r>
      <w:r>
        <w:rPr>
          <w:rFonts w:ascii="Arial" w:hAnsi="Arial" w:cs="Arial"/>
          <w:sz w:val="22"/>
          <w:szCs w:val="20"/>
        </w:rPr>
        <w:t xml:space="preserve"> En cas de non-transmission de ses informations, les prix antérieurs à la date de révision resteront applicables. </w:t>
      </w:r>
    </w:p>
    <w:p w14:paraId="38DC5DC7" w14:textId="1DB28EC6" w:rsidR="00173E75" w:rsidRDefault="00173E75" w:rsidP="0016346E">
      <w:pPr>
        <w:ind w:right="-55"/>
        <w:jc w:val="both"/>
        <w:rPr>
          <w:rFonts w:ascii="Arial" w:hAnsi="Arial" w:cs="Arial"/>
          <w:sz w:val="22"/>
          <w:szCs w:val="20"/>
        </w:rPr>
      </w:pPr>
    </w:p>
    <w:p w14:paraId="661BFD1F" w14:textId="64C66C64" w:rsidR="00173E75" w:rsidRDefault="00173E75" w:rsidP="00173E75">
      <w:pPr>
        <w:ind w:right="-55"/>
        <w:jc w:val="both"/>
        <w:rPr>
          <w:rFonts w:ascii="Arial" w:hAnsi="Arial" w:cs="Arial"/>
          <w:sz w:val="22"/>
          <w:szCs w:val="20"/>
        </w:rPr>
      </w:pPr>
      <w:r w:rsidRPr="00173E75">
        <w:rPr>
          <w:rFonts w:ascii="Arial" w:hAnsi="Arial" w:cs="Arial"/>
          <w:sz w:val="22"/>
          <w:szCs w:val="20"/>
        </w:rPr>
        <w:t>Dans le cas où l’indice choisi ne pourrait être appliqué, et si aucun indice de remplacement n’était</w:t>
      </w:r>
      <w:r>
        <w:rPr>
          <w:rFonts w:ascii="Arial" w:hAnsi="Arial" w:cs="Arial"/>
          <w:sz w:val="22"/>
          <w:szCs w:val="20"/>
        </w:rPr>
        <w:t xml:space="preserve"> </w:t>
      </w:r>
      <w:r w:rsidRPr="00173E75">
        <w:rPr>
          <w:rFonts w:ascii="Arial" w:hAnsi="Arial" w:cs="Arial"/>
          <w:sz w:val="22"/>
          <w:szCs w:val="20"/>
        </w:rPr>
        <w:t>publié, les parties conviennent de lui substituer un indice similaire choisi en accord entre elles. Dans</w:t>
      </w:r>
      <w:r>
        <w:rPr>
          <w:rFonts w:ascii="Arial" w:hAnsi="Arial" w:cs="Arial"/>
          <w:sz w:val="22"/>
          <w:szCs w:val="20"/>
        </w:rPr>
        <w:t xml:space="preserve"> </w:t>
      </w:r>
      <w:r w:rsidRPr="00173E75">
        <w:rPr>
          <w:rFonts w:ascii="Arial" w:hAnsi="Arial" w:cs="Arial"/>
          <w:sz w:val="22"/>
          <w:szCs w:val="20"/>
        </w:rPr>
        <w:t>ce cas, la modification du marché sera constatée par avenant.</w:t>
      </w:r>
    </w:p>
    <w:p w14:paraId="4C554556" w14:textId="77777777" w:rsidR="0016346E" w:rsidRDefault="0016346E" w:rsidP="0016346E">
      <w:pPr>
        <w:ind w:right="-55"/>
        <w:jc w:val="both"/>
        <w:rPr>
          <w:rFonts w:ascii="Arial" w:hAnsi="Arial" w:cs="Arial"/>
          <w:sz w:val="22"/>
          <w:szCs w:val="20"/>
        </w:rPr>
      </w:pPr>
    </w:p>
    <w:p w14:paraId="053D2B30" w14:textId="77777777" w:rsidR="00366315" w:rsidRPr="00366315" w:rsidRDefault="00366315" w:rsidP="00366315">
      <w:pPr>
        <w:pStyle w:val="Corpsdetexte"/>
        <w:rPr>
          <w:rFonts w:ascii="Arial" w:hAnsi="Arial" w:cs="Arial"/>
          <w:b/>
          <w:sz w:val="22"/>
          <w:szCs w:val="20"/>
          <w:u w:val="single"/>
        </w:rPr>
      </w:pPr>
      <w:r w:rsidRPr="00366315">
        <w:rPr>
          <w:rFonts w:ascii="Arial" w:hAnsi="Arial" w:cs="Arial"/>
          <w:b/>
          <w:sz w:val="22"/>
          <w:szCs w:val="20"/>
          <w:u w:val="single"/>
        </w:rPr>
        <w:t xml:space="preserve">Offres promotionnelles </w:t>
      </w:r>
    </w:p>
    <w:p w14:paraId="3D52B8D9" w14:textId="7B42579E" w:rsidR="00366315" w:rsidRPr="00366315" w:rsidRDefault="00366315" w:rsidP="00366315">
      <w:pPr>
        <w:pStyle w:val="Corpsdetexte"/>
        <w:rPr>
          <w:rFonts w:ascii="Arial" w:hAnsi="Arial" w:cs="Arial"/>
          <w:sz w:val="22"/>
          <w:szCs w:val="20"/>
        </w:rPr>
      </w:pPr>
      <w:r w:rsidRPr="00366315">
        <w:rPr>
          <w:rFonts w:ascii="Arial" w:hAnsi="Arial" w:cs="Arial"/>
          <w:sz w:val="22"/>
          <w:szCs w:val="20"/>
        </w:rPr>
        <w:t xml:space="preserve">A titre exceptionnel et de façon ponctuelle, le titulaire pourra faire bénéficier la CPAM </w:t>
      </w:r>
      <w:r w:rsidR="00D44416">
        <w:rPr>
          <w:rFonts w:ascii="Arial" w:hAnsi="Arial" w:cs="Arial"/>
          <w:sz w:val="22"/>
          <w:szCs w:val="20"/>
        </w:rPr>
        <w:t xml:space="preserve">de remises et </w:t>
      </w:r>
      <w:r w:rsidRPr="00366315">
        <w:rPr>
          <w:rFonts w:ascii="Arial" w:hAnsi="Arial" w:cs="Arial"/>
          <w:sz w:val="22"/>
          <w:szCs w:val="20"/>
        </w:rPr>
        <w:t>d’offres promotionnelles</w:t>
      </w:r>
      <w:r w:rsidR="00D44416">
        <w:rPr>
          <w:rFonts w:ascii="Arial" w:hAnsi="Arial" w:cs="Arial"/>
          <w:sz w:val="22"/>
          <w:szCs w:val="20"/>
        </w:rPr>
        <w:t xml:space="preserve"> offertes à sa clientèle.</w:t>
      </w:r>
      <w:r w:rsidRPr="00366315">
        <w:rPr>
          <w:rFonts w:ascii="Arial" w:hAnsi="Arial" w:cs="Arial"/>
          <w:sz w:val="22"/>
          <w:szCs w:val="20"/>
        </w:rPr>
        <w:t xml:space="preserve"> L’acheteur peut alors décider de profiter de ces offres promotionnelles. </w:t>
      </w:r>
    </w:p>
    <w:p w14:paraId="298A31F4" w14:textId="77777777" w:rsidR="00366315" w:rsidRPr="00366315" w:rsidRDefault="00366315" w:rsidP="00366315">
      <w:pPr>
        <w:pStyle w:val="Corpsdetexte"/>
        <w:rPr>
          <w:rFonts w:ascii="Arial" w:hAnsi="Arial" w:cs="Arial"/>
          <w:sz w:val="22"/>
          <w:szCs w:val="20"/>
        </w:rPr>
      </w:pPr>
      <w:r w:rsidRPr="00366315">
        <w:rPr>
          <w:rFonts w:ascii="Arial" w:hAnsi="Arial" w:cs="Arial"/>
          <w:sz w:val="22"/>
          <w:szCs w:val="20"/>
        </w:rPr>
        <w:t>Le titulaire indique les produits et prestations concernés, la durée précise de la période promotionnelle et transmet les nouveaux prix qui doivent être inférieurs aux prix de règlements initiaux.</w:t>
      </w:r>
    </w:p>
    <w:p w14:paraId="22B86AE5" w14:textId="40209A48" w:rsidR="00A53DEE" w:rsidRPr="00E53D81" w:rsidRDefault="00366315" w:rsidP="00E53D81">
      <w:pPr>
        <w:pStyle w:val="Corpsdetexte"/>
        <w:rPr>
          <w:rFonts w:ascii="Arial" w:hAnsi="Arial" w:cs="Arial"/>
          <w:sz w:val="22"/>
          <w:szCs w:val="20"/>
        </w:rPr>
      </w:pPr>
      <w:r w:rsidRPr="00366315">
        <w:rPr>
          <w:rFonts w:ascii="Arial" w:hAnsi="Arial" w:cs="Arial"/>
          <w:sz w:val="22"/>
          <w:szCs w:val="20"/>
        </w:rPr>
        <w:t>La baisse des prix s’applique aux commandes émises pendant toute la durée de la promotion. A l’expiration de cette durée, les prix des BPU sont à nouveau en vigueur</w:t>
      </w:r>
    </w:p>
    <w:p w14:paraId="0A06DD45" w14:textId="0BA06110" w:rsidR="00167810" w:rsidRPr="00AD761D" w:rsidRDefault="00167810" w:rsidP="00347098">
      <w:pPr>
        <w:pStyle w:val="Corpsdetexte"/>
        <w:spacing w:before="93"/>
        <w:ind w:right="270"/>
        <w:jc w:val="both"/>
        <w:rPr>
          <w:rFonts w:ascii="Arial" w:hAnsi="Arial" w:cs="Arial"/>
          <w:b/>
          <w:sz w:val="22"/>
          <w:szCs w:val="20"/>
          <w:u w:val="single"/>
        </w:rPr>
      </w:pPr>
      <w:r w:rsidRPr="00AD761D">
        <w:rPr>
          <w:rFonts w:ascii="Arial" w:hAnsi="Arial" w:cs="Arial"/>
          <w:b/>
          <w:sz w:val="22"/>
          <w:szCs w:val="20"/>
          <w:u w:val="single"/>
        </w:rPr>
        <w:t xml:space="preserve">Commandes de produits hors BPU – Catalogue fournisseur </w:t>
      </w:r>
    </w:p>
    <w:p w14:paraId="6273E423" w14:textId="26FC85C1" w:rsidR="00167810" w:rsidRPr="00347098" w:rsidRDefault="00167810"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De façon exceptionnelle, la CPAM </w:t>
      </w:r>
      <w:r w:rsidR="005B5649" w:rsidRPr="00347098">
        <w:rPr>
          <w:rFonts w:ascii="Arial" w:hAnsi="Arial" w:cs="Arial"/>
          <w:sz w:val="22"/>
          <w:szCs w:val="20"/>
        </w:rPr>
        <w:t xml:space="preserve">du Var </w:t>
      </w:r>
      <w:r w:rsidRPr="00347098">
        <w:rPr>
          <w:rFonts w:ascii="Arial" w:hAnsi="Arial" w:cs="Arial"/>
          <w:sz w:val="22"/>
          <w:szCs w:val="20"/>
        </w:rPr>
        <w:t xml:space="preserve">pourra commander des produits qui ne figurent pas dans le BPU (soit par omission, soit par survenance d’un nouveau besoin) sans avoir à entériner ce recours par voie d’avenant. </w:t>
      </w:r>
    </w:p>
    <w:p w14:paraId="2B074E1B" w14:textId="77777777" w:rsidR="0057073F" w:rsidRDefault="00167810" w:rsidP="00347098">
      <w:pPr>
        <w:pStyle w:val="Corpsdetexte"/>
        <w:spacing w:before="93"/>
        <w:ind w:right="270"/>
        <w:jc w:val="both"/>
        <w:rPr>
          <w:rFonts w:ascii="Arial" w:hAnsi="Arial" w:cs="Arial"/>
          <w:sz w:val="22"/>
          <w:szCs w:val="20"/>
        </w:rPr>
      </w:pPr>
      <w:r w:rsidRPr="00347098">
        <w:rPr>
          <w:rFonts w:ascii="Arial" w:hAnsi="Arial" w:cs="Arial"/>
          <w:sz w:val="22"/>
          <w:szCs w:val="20"/>
        </w:rPr>
        <w:t>Les prix appliqués à ces commandes complémentaires seront ceux appliqués à l’ensemble des clients du titulaire (prix publics valant pour l’ensemble de sa clientèle)</w:t>
      </w:r>
      <w:r w:rsidR="00FB2793" w:rsidRPr="00347098">
        <w:rPr>
          <w:rFonts w:ascii="Arial" w:hAnsi="Arial" w:cs="Arial"/>
          <w:sz w:val="22"/>
          <w:szCs w:val="20"/>
        </w:rPr>
        <w:t xml:space="preserve"> au jour de la réception du bon de commande. </w:t>
      </w:r>
    </w:p>
    <w:p w14:paraId="4742A796" w14:textId="77777777" w:rsidR="0057073F" w:rsidRDefault="00FB2793" w:rsidP="00347098">
      <w:pPr>
        <w:pStyle w:val="Corpsdetexte"/>
        <w:spacing w:before="93"/>
        <w:ind w:right="270"/>
        <w:jc w:val="both"/>
        <w:rPr>
          <w:rFonts w:ascii="Arial" w:hAnsi="Arial" w:cs="Arial"/>
          <w:sz w:val="22"/>
          <w:szCs w:val="20"/>
        </w:rPr>
      </w:pPr>
      <w:r w:rsidRPr="00347098">
        <w:rPr>
          <w:rFonts w:ascii="Arial" w:hAnsi="Arial" w:cs="Arial"/>
          <w:sz w:val="22"/>
          <w:szCs w:val="20"/>
        </w:rPr>
        <w:lastRenderedPageBreak/>
        <w:t>Le titulaire communique son barème public ou équivalent (par exemple déclaration sur l’honneur certifiant que le prix appliqué à la commande hors BPU est conforme au prix appliqué à l’ensemble de ses clien</w:t>
      </w:r>
      <w:r w:rsidR="00FE4C44" w:rsidRPr="00347098">
        <w:rPr>
          <w:rFonts w:ascii="Arial" w:hAnsi="Arial" w:cs="Arial"/>
          <w:sz w:val="22"/>
          <w:szCs w:val="20"/>
        </w:rPr>
        <w:t>ts).</w:t>
      </w:r>
      <w:r w:rsidR="00585F03" w:rsidRPr="00347098">
        <w:rPr>
          <w:rFonts w:ascii="Arial" w:hAnsi="Arial" w:cs="Arial"/>
          <w:sz w:val="22"/>
          <w:szCs w:val="20"/>
        </w:rPr>
        <w:t xml:space="preserve"> </w:t>
      </w:r>
    </w:p>
    <w:p w14:paraId="6863000F" w14:textId="38DFF331" w:rsidR="00370320" w:rsidRPr="00347098" w:rsidRDefault="0085219F"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Les prix indiqués aux catalogues se verront éventuellement appliquer le(s) taux de remise fixés au BPU, ou toute autre forme de remise commerciale </w:t>
      </w:r>
      <w:r w:rsidR="009D476A" w:rsidRPr="00347098">
        <w:rPr>
          <w:rFonts w:ascii="Arial" w:hAnsi="Arial" w:cs="Arial"/>
          <w:sz w:val="22"/>
          <w:szCs w:val="20"/>
        </w:rPr>
        <w:t>(en</w:t>
      </w:r>
      <w:r w:rsidRPr="00347098">
        <w:rPr>
          <w:rFonts w:ascii="Arial" w:hAnsi="Arial" w:cs="Arial"/>
          <w:sz w:val="22"/>
          <w:szCs w:val="20"/>
        </w:rPr>
        <w:t xml:space="preserve"> cas de promotion éphémère par exemple).</w:t>
      </w:r>
    </w:p>
    <w:p w14:paraId="3DC80C35" w14:textId="4BB03D16" w:rsidR="00D21990" w:rsidRPr="00AA1131" w:rsidRDefault="00D21990" w:rsidP="00347098">
      <w:pPr>
        <w:pStyle w:val="Corpsdetexte"/>
        <w:spacing w:before="93"/>
        <w:ind w:right="270"/>
        <w:jc w:val="both"/>
        <w:rPr>
          <w:rFonts w:ascii="Arial" w:hAnsi="Arial" w:cs="Arial"/>
          <w:b/>
          <w:sz w:val="22"/>
          <w:szCs w:val="20"/>
          <w:u w:val="single"/>
        </w:rPr>
      </w:pPr>
      <w:r w:rsidRPr="00AD761D">
        <w:rPr>
          <w:rFonts w:ascii="Arial" w:hAnsi="Arial" w:cs="Arial"/>
          <w:b/>
          <w:sz w:val="22"/>
          <w:szCs w:val="20"/>
          <w:u w:val="single"/>
        </w:rPr>
        <w:t xml:space="preserve">Substitutions de produits </w:t>
      </w:r>
    </w:p>
    <w:p w14:paraId="332A629C" w14:textId="6C21ED2B" w:rsidR="00D96164" w:rsidRPr="00347098" w:rsidRDefault="00D21990"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Tous les produits proposés </w:t>
      </w:r>
      <w:r w:rsidR="0072098C">
        <w:rPr>
          <w:rFonts w:ascii="Arial" w:hAnsi="Arial" w:cs="Arial"/>
          <w:sz w:val="22"/>
          <w:szCs w:val="20"/>
        </w:rPr>
        <w:t>dans l’offre technique du</w:t>
      </w:r>
      <w:r w:rsidRPr="00347098">
        <w:rPr>
          <w:rFonts w:ascii="Arial" w:hAnsi="Arial" w:cs="Arial"/>
          <w:sz w:val="22"/>
          <w:szCs w:val="20"/>
        </w:rPr>
        <w:t xml:space="preserve"> titulaire devront être disponibles à l’identique pendant la durée de l’accord-cadre y compris en cas de reconduction. </w:t>
      </w:r>
    </w:p>
    <w:p w14:paraId="204A334A" w14:textId="4425A6F0" w:rsidR="007E50AF" w:rsidRPr="00347098" w:rsidRDefault="007E50AF"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A titre exceptionnel, si pour des raisons d’indisponibilité d’un ou de plusieurs produits, le titulaire n’est pas en mesure de fournir les produits prévus, au terme du délai fixé au bon de commande, il devra proposer un produit de remplacement de même espèce, qualité, catégorie, poids et prix, sans que cela puisse poser problème au niveau de la facturation dans le cadre </w:t>
      </w:r>
      <w:r w:rsidR="00AA1131">
        <w:rPr>
          <w:rFonts w:ascii="Arial" w:hAnsi="Arial" w:cs="Arial"/>
          <w:sz w:val="22"/>
          <w:szCs w:val="20"/>
        </w:rPr>
        <w:t>de l’accord-cadre</w:t>
      </w:r>
      <w:r w:rsidRPr="00347098">
        <w:rPr>
          <w:rFonts w:ascii="Arial" w:hAnsi="Arial" w:cs="Arial"/>
          <w:sz w:val="22"/>
          <w:szCs w:val="20"/>
        </w:rPr>
        <w:t xml:space="preserve">. </w:t>
      </w:r>
    </w:p>
    <w:p w14:paraId="2BB2106E" w14:textId="31562A82" w:rsidR="007E50AF" w:rsidRPr="00347098" w:rsidRDefault="007E50AF"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Ainsi le produit de remplacement sera facturé au prix prévu au marché. </w:t>
      </w:r>
    </w:p>
    <w:p w14:paraId="00360782" w14:textId="697508CA" w:rsidR="007E50AF" w:rsidRPr="00347098" w:rsidRDefault="007E50AF" w:rsidP="00347098">
      <w:pPr>
        <w:pStyle w:val="Corpsdetexte"/>
        <w:spacing w:before="93"/>
        <w:ind w:right="270"/>
        <w:jc w:val="both"/>
        <w:rPr>
          <w:rFonts w:ascii="Arial" w:hAnsi="Arial" w:cs="Arial"/>
          <w:sz w:val="22"/>
          <w:szCs w:val="20"/>
        </w:rPr>
      </w:pPr>
      <w:r w:rsidRPr="00347098">
        <w:rPr>
          <w:rFonts w:ascii="Arial" w:hAnsi="Arial" w:cs="Arial"/>
          <w:sz w:val="22"/>
          <w:szCs w:val="20"/>
        </w:rPr>
        <w:t xml:space="preserve">De même le changement de conditionnement d’un produit, du fait de la CPAM ou du titulaire ne devra pas entraîner d’augmentation de prix. </w:t>
      </w:r>
    </w:p>
    <w:p w14:paraId="024EAB10" w14:textId="6B1B9185" w:rsidR="007E50AF" w:rsidRPr="00347098" w:rsidRDefault="007E50AF" w:rsidP="00347098">
      <w:pPr>
        <w:pStyle w:val="Corpsdetexte"/>
        <w:spacing w:before="93"/>
        <w:ind w:right="270"/>
        <w:jc w:val="both"/>
        <w:rPr>
          <w:rFonts w:ascii="Arial" w:hAnsi="Arial" w:cs="Arial"/>
          <w:sz w:val="22"/>
          <w:szCs w:val="20"/>
        </w:rPr>
      </w:pPr>
      <w:r w:rsidRPr="00347098">
        <w:rPr>
          <w:rFonts w:ascii="Arial" w:hAnsi="Arial" w:cs="Arial"/>
          <w:sz w:val="22"/>
          <w:szCs w:val="20"/>
        </w:rPr>
        <w:t>Ainsi, il est précisé que :</w:t>
      </w:r>
    </w:p>
    <w:p w14:paraId="52F25B5C" w14:textId="77777777" w:rsidR="00E43CEE" w:rsidRPr="00E43CEE" w:rsidRDefault="00E43CEE" w:rsidP="00E43CEE">
      <w:pPr>
        <w:ind w:right="-55"/>
        <w:jc w:val="both"/>
        <w:rPr>
          <w:rFonts w:ascii="Arial" w:hAnsi="Arial" w:cs="Arial"/>
          <w:sz w:val="22"/>
          <w:szCs w:val="20"/>
        </w:rPr>
      </w:pPr>
      <w:r w:rsidRPr="00E43CEE">
        <w:rPr>
          <w:rFonts w:ascii="Arial" w:hAnsi="Arial" w:cs="Arial"/>
          <w:sz w:val="22"/>
          <w:szCs w:val="20"/>
        </w:rPr>
        <w:t>- si les produits de substitution sont de qualité équivalente ou supérieure à celle des produits commandés, alors le titulaire s’engage à facturer les produits de substitution au prix des produits commandés,</w:t>
      </w:r>
    </w:p>
    <w:p w14:paraId="36A7AAEB" w14:textId="77777777" w:rsidR="00E43CEE" w:rsidRPr="00E43CEE" w:rsidRDefault="00E43CEE" w:rsidP="00E43CEE">
      <w:pPr>
        <w:ind w:right="-55"/>
        <w:jc w:val="both"/>
        <w:rPr>
          <w:rFonts w:ascii="Arial" w:hAnsi="Arial" w:cs="Arial"/>
          <w:sz w:val="22"/>
          <w:szCs w:val="20"/>
        </w:rPr>
      </w:pPr>
      <w:r w:rsidRPr="00E43CEE">
        <w:rPr>
          <w:rFonts w:ascii="Arial" w:hAnsi="Arial" w:cs="Arial"/>
          <w:sz w:val="22"/>
          <w:szCs w:val="20"/>
        </w:rPr>
        <w:t>- si les produits de substitution sont de qualité inférieure à celle des produits commandés, le titulaire devra impérativement facturer les produits de substitution à leur prix réel.</w:t>
      </w:r>
    </w:p>
    <w:p w14:paraId="5954D2AF" w14:textId="77777777" w:rsidR="00E43CEE" w:rsidRPr="00E43CEE" w:rsidRDefault="00E43CEE" w:rsidP="00E43CEE">
      <w:pPr>
        <w:ind w:right="-55"/>
        <w:jc w:val="both"/>
        <w:rPr>
          <w:rFonts w:ascii="Arial" w:hAnsi="Arial" w:cs="Arial"/>
          <w:sz w:val="22"/>
          <w:szCs w:val="20"/>
        </w:rPr>
      </w:pPr>
    </w:p>
    <w:p w14:paraId="684A516B" w14:textId="197846AF" w:rsidR="00142D4B" w:rsidRDefault="00E43CEE" w:rsidP="00E43CEE">
      <w:pPr>
        <w:ind w:right="-55"/>
        <w:jc w:val="both"/>
        <w:rPr>
          <w:rFonts w:ascii="Arial" w:hAnsi="Arial" w:cs="Arial"/>
          <w:sz w:val="22"/>
          <w:szCs w:val="20"/>
        </w:rPr>
      </w:pPr>
      <w:r w:rsidRPr="00E43CEE">
        <w:rPr>
          <w:rFonts w:ascii="Arial" w:hAnsi="Arial" w:cs="Arial"/>
          <w:sz w:val="22"/>
          <w:szCs w:val="20"/>
        </w:rPr>
        <w:t>S’il s’avère que l’indisponibilité est définitive et que le titulaire ne peut fournir de produits de substitution au pouvoir adjudicateur, le pouvoir adjudicateur se réserve le droit de faire exécuter la prestation par un tiers aux frais et risques du titulaire.</w:t>
      </w:r>
    </w:p>
    <w:p w14:paraId="363C5F2C" w14:textId="77777777" w:rsidR="00E43CEE" w:rsidRDefault="00E43CEE" w:rsidP="00E43CEE">
      <w:pPr>
        <w:ind w:right="-55"/>
        <w:jc w:val="both"/>
        <w:rPr>
          <w:rFonts w:ascii="Arial" w:hAnsi="Arial" w:cs="Arial"/>
          <w:sz w:val="22"/>
          <w:szCs w:val="20"/>
        </w:rPr>
      </w:pPr>
    </w:p>
    <w:p w14:paraId="1B95AF85" w14:textId="7D516197" w:rsidR="00142D4B" w:rsidRPr="00ED6E71" w:rsidRDefault="00142D4B" w:rsidP="00142D4B">
      <w:pPr>
        <w:pStyle w:val="paragraphe"/>
      </w:pPr>
      <w:bookmarkStart w:id="35" w:name="_Toc212027050"/>
      <w:r w:rsidRPr="00142D4B">
        <w:t>ARTICLE 6. SOUS-TRAITANCE</w:t>
      </w:r>
      <w:bookmarkEnd w:id="35"/>
    </w:p>
    <w:p w14:paraId="587B468D" w14:textId="77777777" w:rsidR="00142D4B" w:rsidRDefault="00142D4B" w:rsidP="00142D4B">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5EA678E9" w14:textId="52D6B441" w:rsidR="00142D4B" w:rsidRPr="00142D4B" w:rsidRDefault="00142D4B" w:rsidP="00142D4B">
      <w:pPr>
        <w:spacing w:before="240" w:after="240"/>
        <w:jc w:val="both"/>
        <w:rPr>
          <w:rFonts w:ascii="Arial" w:hAnsi="Arial" w:cs="Arial"/>
          <w:sz w:val="22"/>
          <w:szCs w:val="20"/>
        </w:rPr>
      </w:pPr>
      <w:r w:rsidRPr="00142D4B">
        <w:rPr>
          <w:rFonts w:ascii="Arial" w:hAnsi="Arial" w:cs="Arial"/>
          <w:sz w:val="22"/>
          <w:szCs w:val="20"/>
        </w:rPr>
        <w:t xml:space="preserve">Le présent accord-cadre étant un marché de fournitures, la sous-traitance est interdite. Le titulaire pourra néanmoins sous-traiter les strictes prestations de service annexes </w:t>
      </w:r>
      <w:r w:rsidR="00F35FC9" w:rsidRPr="00142D4B">
        <w:rPr>
          <w:rFonts w:ascii="Arial" w:hAnsi="Arial" w:cs="Arial"/>
          <w:sz w:val="22"/>
          <w:szCs w:val="20"/>
        </w:rPr>
        <w:t xml:space="preserve">à </w:t>
      </w:r>
      <w:r w:rsidR="00F35FC9">
        <w:rPr>
          <w:rFonts w:ascii="Arial" w:hAnsi="Arial" w:cs="Arial"/>
          <w:sz w:val="22"/>
          <w:szCs w:val="20"/>
        </w:rPr>
        <w:t>la</w:t>
      </w:r>
      <w:r w:rsidR="00F35FC9" w:rsidRPr="00142D4B">
        <w:rPr>
          <w:rFonts w:ascii="Arial" w:hAnsi="Arial" w:cs="Arial"/>
          <w:sz w:val="22"/>
          <w:szCs w:val="20"/>
        </w:rPr>
        <w:t xml:space="preserve"> fourniture</w:t>
      </w:r>
      <w:r w:rsidRPr="00142D4B">
        <w:rPr>
          <w:rFonts w:ascii="Arial" w:hAnsi="Arial" w:cs="Arial"/>
          <w:sz w:val="22"/>
          <w:szCs w:val="20"/>
        </w:rPr>
        <w:t>.</w:t>
      </w:r>
    </w:p>
    <w:p w14:paraId="55546BD5" w14:textId="29ED9EE1" w:rsidR="0057073F" w:rsidRDefault="00142D4B" w:rsidP="00FF4044">
      <w:pPr>
        <w:spacing w:before="240" w:after="240"/>
        <w:jc w:val="both"/>
        <w:rPr>
          <w:rFonts w:ascii="Arial" w:hAnsi="Arial" w:cs="Arial"/>
          <w:sz w:val="22"/>
          <w:szCs w:val="20"/>
        </w:rPr>
      </w:pPr>
      <w:r w:rsidRPr="00142D4B">
        <w:rPr>
          <w:rFonts w:ascii="Arial" w:hAnsi="Arial" w:cs="Arial"/>
          <w:sz w:val="22"/>
          <w:szCs w:val="20"/>
        </w:rPr>
        <w:t>Ainsi, le titulaire d’un marché de fournitures peut quand même faire appel à d’autres prestataires qui n’agissent pas tant que tels,</w:t>
      </w:r>
      <w:r w:rsidR="003D1538">
        <w:rPr>
          <w:rFonts w:ascii="Arial" w:hAnsi="Arial" w:cs="Arial"/>
          <w:sz w:val="22"/>
          <w:szCs w:val="20"/>
        </w:rPr>
        <w:t xml:space="preserve"> par exemple, pour la livraison</w:t>
      </w:r>
      <w:r w:rsidRPr="00142D4B">
        <w:rPr>
          <w:rFonts w:ascii="Arial" w:hAnsi="Arial" w:cs="Arial"/>
          <w:sz w:val="22"/>
          <w:szCs w:val="20"/>
        </w:rPr>
        <w:t>.</w:t>
      </w:r>
      <w:r>
        <w:rPr>
          <w:rFonts w:ascii="Arial" w:hAnsi="Arial" w:cs="Arial"/>
          <w:sz w:val="22"/>
          <w:szCs w:val="20"/>
        </w:rPr>
        <w:t xml:space="preserve"> </w:t>
      </w:r>
    </w:p>
    <w:p w14:paraId="7F644B46" w14:textId="2A7AED11" w:rsidR="005A633E" w:rsidRPr="00ED6E71" w:rsidRDefault="005A633E" w:rsidP="005A633E">
      <w:pPr>
        <w:pStyle w:val="paragraphe"/>
      </w:pPr>
      <w:bookmarkStart w:id="36" w:name="_Toc212027051"/>
      <w:r>
        <w:t>ARTICLE 7</w:t>
      </w:r>
      <w:r w:rsidRPr="00142D4B">
        <w:t xml:space="preserve">. </w:t>
      </w:r>
      <w:r>
        <w:t>DUREE DE L’ACCORD-CADRE –</w:t>
      </w:r>
      <w:r w:rsidR="00DE6213">
        <w:t xml:space="preserve"> RECON</w:t>
      </w:r>
      <w:r>
        <w:t>DUCTION- DELAI D’EXECUTION</w:t>
      </w:r>
      <w:bookmarkEnd w:id="36"/>
    </w:p>
    <w:p w14:paraId="386D20F8" w14:textId="61A5B7AB" w:rsidR="005A633E" w:rsidRPr="005A633E" w:rsidRDefault="005A633E" w:rsidP="005A633E">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15E4C8B4" w14:textId="7C1CBB96" w:rsidR="005A633E" w:rsidRPr="005A633E" w:rsidRDefault="00363D42" w:rsidP="00FA6D96">
      <w:pPr>
        <w:pStyle w:val="sousparagraphe"/>
      </w:pPr>
      <w:bookmarkStart w:id="37" w:name="_Toc212027052"/>
      <w:r>
        <w:t>7.1</w:t>
      </w:r>
      <w:r w:rsidR="005A633E" w:rsidRPr="00FC6FD3">
        <w:t xml:space="preserve">. </w:t>
      </w:r>
      <w:r w:rsidR="005A633E">
        <w:t xml:space="preserve">Durée de l’accord-cadre </w:t>
      </w:r>
      <w:r w:rsidR="002C1BF1">
        <w:t>- Reconduction</w:t>
      </w:r>
      <w:bookmarkEnd w:id="37"/>
    </w:p>
    <w:p w14:paraId="50B6D15C" w14:textId="77777777" w:rsidR="00054946" w:rsidRPr="00054946" w:rsidRDefault="00054946" w:rsidP="00054946">
      <w:pPr>
        <w:pStyle w:val="Corpsdetexte"/>
        <w:spacing w:before="93"/>
        <w:ind w:right="270"/>
        <w:jc w:val="both"/>
        <w:rPr>
          <w:rFonts w:ascii="Arial" w:hAnsi="Arial" w:cs="Arial"/>
          <w:sz w:val="22"/>
          <w:szCs w:val="20"/>
        </w:rPr>
      </w:pPr>
      <w:r w:rsidRPr="00054946">
        <w:rPr>
          <w:rFonts w:ascii="Arial" w:hAnsi="Arial" w:cs="Arial"/>
          <w:sz w:val="22"/>
          <w:szCs w:val="20"/>
        </w:rPr>
        <w:t>L’accord- cadre prend effet à compter de sa date de notification au titulaire et s’achèvera le 23 janvier 2027. A titre indicatif, la date estimée de notification est fixée au 16 février 2026.</w:t>
      </w:r>
    </w:p>
    <w:p w14:paraId="108A8793" w14:textId="77777777" w:rsidR="00054946" w:rsidRPr="00054946" w:rsidRDefault="00054946" w:rsidP="00054946">
      <w:pPr>
        <w:pStyle w:val="Corpsdetexte"/>
        <w:spacing w:before="93"/>
        <w:ind w:right="270"/>
        <w:jc w:val="both"/>
        <w:rPr>
          <w:rFonts w:ascii="Arial" w:hAnsi="Arial" w:cs="Arial"/>
          <w:sz w:val="22"/>
          <w:szCs w:val="20"/>
        </w:rPr>
      </w:pPr>
      <w:r w:rsidRPr="00054946">
        <w:rPr>
          <w:rFonts w:ascii="Arial" w:hAnsi="Arial" w:cs="Arial"/>
          <w:sz w:val="22"/>
          <w:szCs w:val="20"/>
        </w:rPr>
        <w:t>L’accord-cadre ne sera pas reconduit.</w:t>
      </w:r>
    </w:p>
    <w:p w14:paraId="2D7FBB04" w14:textId="77777777" w:rsidR="00054946" w:rsidRPr="00054946" w:rsidRDefault="00054946" w:rsidP="00054946">
      <w:pPr>
        <w:pStyle w:val="Corpsdetexte"/>
        <w:spacing w:before="93"/>
        <w:ind w:right="270"/>
        <w:jc w:val="both"/>
        <w:rPr>
          <w:rFonts w:ascii="Arial" w:hAnsi="Arial" w:cs="Arial"/>
          <w:sz w:val="22"/>
          <w:szCs w:val="20"/>
        </w:rPr>
      </w:pPr>
      <w:r w:rsidRPr="00054946">
        <w:rPr>
          <w:rFonts w:ascii="Arial" w:hAnsi="Arial" w:cs="Arial"/>
          <w:sz w:val="22"/>
          <w:szCs w:val="20"/>
        </w:rPr>
        <w:t>L’acheteur pourra émettre des bons de commande pendant la durée de l’accord-cadre.</w:t>
      </w:r>
    </w:p>
    <w:p w14:paraId="2BF99303" w14:textId="10209BB7" w:rsidR="00054946" w:rsidRDefault="00054946" w:rsidP="00054946">
      <w:pPr>
        <w:pStyle w:val="Corpsdetexte"/>
        <w:spacing w:before="93"/>
        <w:ind w:right="270"/>
        <w:jc w:val="both"/>
        <w:rPr>
          <w:rFonts w:ascii="Arial" w:hAnsi="Arial" w:cs="Arial"/>
          <w:sz w:val="22"/>
          <w:szCs w:val="20"/>
        </w:rPr>
      </w:pPr>
      <w:r w:rsidRPr="00054946">
        <w:rPr>
          <w:rFonts w:ascii="Arial" w:hAnsi="Arial" w:cs="Arial"/>
          <w:sz w:val="22"/>
          <w:szCs w:val="20"/>
        </w:rPr>
        <w:t>Par ailleurs, une prolongation du délai d'exécution d’un bon de commandes peut être accordée par l’acheteur dans les conditions de l'article 13.3 du CCAG-FCS.</w:t>
      </w:r>
    </w:p>
    <w:p w14:paraId="6A3763EF" w14:textId="48152E2E" w:rsidR="005F5C69" w:rsidRPr="005A633E" w:rsidRDefault="00363D42" w:rsidP="00FA6D96">
      <w:pPr>
        <w:pStyle w:val="sousparagraphe"/>
      </w:pPr>
      <w:bookmarkStart w:id="38" w:name="_Toc212027053"/>
      <w:r>
        <w:lastRenderedPageBreak/>
        <w:t>7.2</w:t>
      </w:r>
      <w:r w:rsidR="005F5C69" w:rsidRPr="00FC6FD3">
        <w:t xml:space="preserve">. </w:t>
      </w:r>
      <w:r w:rsidR="005F5C69">
        <w:t>Délai d’exécution et durée des bons de commande</w:t>
      </w:r>
      <w:bookmarkEnd w:id="38"/>
    </w:p>
    <w:p w14:paraId="63A3164A" w14:textId="77777777" w:rsidR="002C162F" w:rsidRPr="002C162F" w:rsidRDefault="002C162F" w:rsidP="002C162F">
      <w:pPr>
        <w:pStyle w:val="Corpsdetexte"/>
        <w:spacing w:before="93"/>
        <w:ind w:right="270"/>
        <w:jc w:val="both"/>
        <w:rPr>
          <w:rFonts w:ascii="Arial" w:hAnsi="Arial" w:cs="Arial"/>
          <w:sz w:val="22"/>
          <w:szCs w:val="20"/>
        </w:rPr>
      </w:pPr>
      <w:r w:rsidRPr="002C162F">
        <w:rPr>
          <w:rFonts w:ascii="Arial" w:hAnsi="Arial" w:cs="Arial"/>
          <w:sz w:val="22"/>
          <w:szCs w:val="20"/>
        </w:rPr>
        <w:t>Le délai d'exécution de chaque bon de commande part de la date de sa notification et il ne sera pas délivré d’ordre de service de démarrage du délai d’exécution des prestations.</w:t>
      </w:r>
    </w:p>
    <w:p w14:paraId="029B0F18" w14:textId="77777777" w:rsidR="002C162F" w:rsidRPr="002C162F" w:rsidRDefault="002C162F" w:rsidP="002C162F">
      <w:pPr>
        <w:pStyle w:val="Corpsdetexte"/>
        <w:spacing w:before="93"/>
        <w:ind w:right="270"/>
        <w:jc w:val="both"/>
        <w:rPr>
          <w:rFonts w:ascii="Arial" w:hAnsi="Arial" w:cs="Arial"/>
          <w:sz w:val="22"/>
          <w:szCs w:val="20"/>
        </w:rPr>
      </w:pPr>
      <w:r w:rsidRPr="002C162F">
        <w:rPr>
          <w:rFonts w:ascii="Arial" w:hAnsi="Arial" w:cs="Arial"/>
          <w:sz w:val="22"/>
          <w:szCs w:val="20"/>
        </w:rPr>
        <w:t>Les bons de commande pourront être émis jusqu'au dernier jour de validité de l’accord-cadre.</w:t>
      </w:r>
    </w:p>
    <w:p w14:paraId="119EC903" w14:textId="77777777" w:rsidR="002C162F" w:rsidRPr="002C162F" w:rsidRDefault="002C162F" w:rsidP="002C162F">
      <w:pPr>
        <w:pStyle w:val="Corpsdetexte"/>
        <w:spacing w:before="93"/>
        <w:ind w:right="270"/>
        <w:jc w:val="both"/>
        <w:rPr>
          <w:rFonts w:ascii="Arial" w:hAnsi="Arial" w:cs="Arial"/>
          <w:sz w:val="22"/>
          <w:szCs w:val="20"/>
        </w:rPr>
      </w:pPr>
      <w:r w:rsidRPr="002C162F">
        <w:rPr>
          <w:rFonts w:ascii="Arial" w:hAnsi="Arial" w:cs="Arial"/>
          <w:sz w:val="22"/>
          <w:szCs w:val="20"/>
        </w:rPr>
        <w:t>L’exécution des bons de commande pourra se poursuivre au-delà de la durée de l’accord-cadre si cela est nécessaire.</w:t>
      </w:r>
    </w:p>
    <w:p w14:paraId="139241E6" w14:textId="77777777" w:rsidR="002C162F" w:rsidRPr="002C162F" w:rsidRDefault="002C162F" w:rsidP="002C162F">
      <w:pPr>
        <w:pStyle w:val="Corpsdetexte"/>
        <w:spacing w:before="93"/>
        <w:ind w:right="270"/>
        <w:jc w:val="both"/>
        <w:rPr>
          <w:rFonts w:ascii="Arial" w:hAnsi="Arial" w:cs="Arial"/>
          <w:sz w:val="22"/>
          <w:szCs w:val="20"/>
        </w:rPr>
      </w:pPr>
      <w:r w:rsidRPr="002C162F">
        <w:rPr>
          <w:rFonts w:ascii="Arial" w:hAnsi="Arial" w:cs="Arial"/>
          <w:sz w:val="22"/>
          <w:szCs w:val="20"/>
        </w:rPr>
        <w:t>En tout état de cause, le délai d’exécution de chaque bon de commande ne devra pas avoir pour effet de prolonger au-delà du raisonnable la durée de l'accord cadre.</w:t>
      </w:r>
    </w:p>
    <w:p w14:paraId="6CF6DBCF" w14:textId="77777777" w:rsidR="002C162F" w:rsidRPr="002C162F" w:rsidRDefault="002C162F" w:rsidP="002C162F">
      <w:pPr>
        <w:pStyle w:val="Corpsdetexte"/>
        <w:spacing w:before="93"/>
        <w:ind w:right="270"/>
        <w:jc w:val="both"/>
        <w:rPr>
          <w:rFonts w:ascii="Arial" w:hAnsi="Arial" w:cs="Arial"/>
          <w:sz w:val="22"/>
          <w:szCs w:val="20"/>
        </w:rPr>
      </w:pPr>
      <w:r w:rsidRPr="002C162F">
        <w:rPr>
          <w:rFonts w:ascii="Arial" w:hAnsi="Arial" w:cs="Arial"/>
          <w:sz w:val="22"/>
          <w:szCs w:val="20"/>
        </w:rPr>
        <w:t>Le titulaire est tenu d'exécuter les commandes émises par la CPAM du Var, quel qu'en soit le montant, les quantités ou volumes demandés et les délais fixés.</w:t>
      </w:r>
    </w:p>
    <w:p w14:paraId="2787A644" w14:textId="7A3A512A" w:rsidR="005F5C69" w:rsidRDefault="002C162F" w:rsidP="005F5C69">
      <w:pPr>
        <w:pStyle w:val="Corpsdetexte"/>
        <w:spacing w:before="93"/>
        <w:ind w:right="270"/>
        <w:jc w:val="both"/>
        <w:rPr>
          <w:rFonts w:ascii="Arial" w:hAnsi="Arial" w:cs="Arial"/>
          <w:sz w:val="22"/>
          <w:szCs w:val="20"/>
        </w:rPr>
      </w:pPr>
      <w:r w:rsidRPr="002C162F">
        <w:rPr>
          <w:rFonts w:ascii="Arial" w:hAnsi="Arial" w:cs="Arial"/>
          <w:sz w:val="22"/>
          <w:szCs w:val="20"/>
        </w:rPr>
        <w:t>A défaut de délai particulier spécifié par l’acheteur dans le bon de commande, et sauf accord entre les parties, le titulaire dispose d’un délai maximum de livraison de 5 jours ouvrés entre la commande et la livraison.</w:t>
      </w:r>
    </w:p>
    <w:p w14:paraId="52AC5E09" w14:textId="7A5DC751" w:rsidR="00273BC3" w:rsidRPr="002B2330" w:rsidRDefault="002B2330" w:rsidP="002B2330">
      <w:pPr>
        <w:pStyle w:val="paragraphe"/>
      </w:pPr>
      <w:bookmarkStart w:id="39" w:name="_Toc212027054"/>
      <w:r w:rsidRPr="00ED6E71">
        <w:t xml:space="preserve">ARTICLE </w:t>
      </w:r>
      <w:r w:rsidR="00363D42">
        <w:t>8</w:t>
      </w:r>
      <w:r w:rsidRPr="00ED6E71">
        <w:t xml:space="preserve">. </w:t>
      </w:r>
      <w:r>
        <w:t>CLAUSE DE SURETE ET DE FINANCEMENT</w:t>
      </w:r>
      <w:bookmarkEnd w:id="39"/>
    </w:p>
    <w:p w14:paraId="572A6A65" w14:textId="1EB69B1D" w:rsidR="00273BC3" w:rsidRPr="00273BC3" w:rsidRDefault="00363D42" w:rsidP="00FA6D96">
      <w:pPr>
        <w:pStyle w:val="sousparagraphe"/>
      </w:pPr>
      <w:bookmarkStart w:id="40" w:name="_Toc212027055"/>
      <w:r>
        <w:t>8</w:t>
      </w:r>
      <w:r w:rsidR="002B2330">
        <w:t>.1</w:t>
      </w:r>
      <w:r w:rsidR="00273BC3">
        <w:t xml:space="preserve">. </w:t>
      </w:r>
      <w:r w:rsidR="00273BC3" w:rsidRPr="00273BC3">
        <w:t>Retenue de garantie</w:t>
      </w:r>
      <w:bookmarkEnd w:id="40"/>
    </w:p>
    <w:p w14:paraId="3C96D684" w14:textId="77777777" w:rsidR="00273BC3" w:rsidRPr="00273BC3" w:rsidRDefault="00273BC3" w:rsidP="00273BC3">
      <w:pPr>
        <w:pStyle w:val="Paragraphedeliste"/>
        <w:jc w:val="both"/>
        <w:rPr>
          <w:rFonts w:ascii="Arial" w:hAnsi="Arial" w:cs="Arial"/>
          <w:bCs/>
          <w:sz w:val="22"/>
          <w:szCs w:val="20"/>
        </w:rPr>
      </w:pPr>
    </w:p>
    <w:p w14:paraId="5453EA7C" w14:textId="5DD93757" w:rsidR="006B2C4E" w:rsidRDefault="007255F6" w:rsidP="004668AB">
      <w:pPr>
        <w:jc w:val="both"/>
        <w:rPr>
          <w:rFonts w:ascii="Arial" w:hAnsi="Arial" w:cs="Arial"/>
          <w:bCs/>
          <w:sz w:val="22"/>
          <w:szCs w:val="20"/>
        </w:rPr>
      </w:pPr>
      <w:r>
        <w:rPr>
          <w:rFonts w:ascii="Arial" w:hAnsi="Arial" w:cs="Arial"/>
          <w:bCs/>
          <w:sz w:val="22"/>
          <w:szCs w:val="20"/>
        </w:rPr>
        <w:t>Sans objet</w:t>
      </w:r>
    </w:p>
    <w:p w14:paraId="5043CFB0" w14:textId="3585DA2C" w:rsidR="007E7FC0" w:rsidRPr="00ED6E71" w:rsidRDefault="00363D42" w:rsidP="00FA6D96">
      <w:pPr>
        <w:pStyle w:val="sousparagraphe"/>
      </w:pPr>
      <w:bookmarkStart w:id="41" w:name="_Toc18658855"/>
      <w:bookmarkStart w:id="42" w:name="_Toc29472316"/>
      <w:bookmarkStart w:id="43" w:name="_Toc29472481"/>
      <w:bookmarkStart w:id="44" w:name="_Toc29472543"/>
      <w:bookmarkStart w:id="45" w:name="_Toc29472807"/>
      <w:bookmarkStart w:id="46" w:name="_Toc212027056"/>
      <w:r w:rsidRPr="00363D42">
        <w:t>8</w:t>
      </w:r>
      <w:r w:rsidR="002B2330" w:rsidRPr="00363D42">
        <w:t>.2</w:t>
      </w:r>
      <w:r w:rsidR="007E7FC0" w:rsidRPr="00363D42">
        <w:t>. A</w:t>
      </w:r>
      <w:bookmarkEnd w:id="41"/>
      <w:bookmarkEnd w:id="42"/>
      <w:bookmarkEnd w:id="43"/>
      <w:bookmarkEnd w:id="44"/>
      <w:bookmarkEnd w:id="45"/>
      <w:r w:rsidR="007E7FC0" w:rsidRPr="00363D42">
        <w:t>vance</w:t>
      </w:r>
      <w:bookmarkEnd w:id="46"/>
    </w:p>
    <w:p w14:paraId="2FED4F40" w14:textId="72517A05" w:rsidR="001A1FB6" w:rsidRDefault="005D252F" w:rsidP="003C009B">
      <w:pPr>
        <w:jc w:val="both"/>
        <w:rPr>
          <w:rFonts w:ascii="Arial" w:hAnsi="Arial" w:cs="Arial"/>
          <w:bCs/>
          <w:sz w:val="22"/>
          <w:szCs w:val="20"/>
        </w:rPr>
      </w:pPr>
      <w:r>
        <w:rPr>
          <w:rFonts w:ascii="Arial" w:hAnsi="Arial" w:cs="Arial"/>
          <w:bCs/>
          <w:sz w:val="22"/>
          <w:szCs w:val="20"/>
        </w:rPr>
        <w:t>L’accord-cadre ne peut pas faire l‘objet d’une avance obligatoire conformément à l’article R 2191-16 du Code de la commande publique.</w:t>
      </w:r>
    </w:p>
    <w:p w14:paraId="1B05DF99" w14:textId="77777777" w:rsidR="001A1FB6" w:rsidRDefault="001A1FB6" w:rsidP="003C009B">
      <w:pPr>
        <w:jc w:val="both"/>
        <w:rPr>
          <w:rFonts w:ascii="Arial" w:hAnsi="Arial" w:cs="Arial"/>
          <w:bCs/>
          <w:sz w:val="22"/>
          <w:szCs w:val="20"/>
        </w:rPr>
      </w:pPr>
    </w:p>
    <w:p w14:paraId="2688AC2A" w14:textId="20848C57" w:rsidR="006B2C4E" w:rsidRDefault="00363D42" w:rsidP="00363D42">
      <w:pPr>
        <w:jc w:val="both"/>
        <w:rPr>
          <w:rFonts w:ascii="Arial" w:hAnsi="Arial" w:cs="Arial"/>
          <w:bCs/>
          <w:sz w:val="22"/>
          <w:szCs w:val="20"/>
        </w:rPr>
      </w:pPr>
      <w:r>
        <w:rPr>
          <w:rFonts w:ascii="Arial" w:hAnsi="Arial" w:cs="Arial"/>
          <w:bCs/>
          <w:sz w:val="22"/>
          <w:szCs w:val="20"/>
        </w:rPr>
        <w:t xml:space="preserve">L’acheteur ne prévoit pas le versement d’une avance par ailleurs. </w:t>
      </w:r>
    </w:p>
    <w:p w14:paraId="06F043D8" w14:textId="53C1164D" w:rsidR="00E5375E" w:rsidRPr="008D471A" w:rsidRDefault="00363D42" w:rsidP="00FA6D96">
      <w:pPr>
        <w:pStyle w:val="sousparagraphe"/>
      </w:pPr>
      <w:bookmarkStart w:id="47" w:name="_Toc18658835"/>
      <w:bookmarkStart w:id="48" w:name="_Toc29472288"/>
      <w:bookmarkStart w:id="49" w:name="_Toc29472453"/>
      <w:bookmarkStart w:id="50" w:name="_Toc29472515"/>
      <w:bookmarkStart w:id="51" w:name="_Toc29472779"/>
      <w:bookmarkStart w:id="52" w:name="_Toc212027057"/>
      <w:r>
        <w:t>8.3</w:t>
      </w:r>
      <w:r w:rsidR="00E5375E" w:rsidRPr="008D471A">
        <w:t xml:space="preserve">. </w:t>
      </w:r>
      <w:r w:rsidR="006B30C5">
        <w:t>Règlement des comptes au titulaire</w:t>
      </w:r>
      <w:bookmarkEnd w:id="47"/>
      <w:bookmarkEnd w:id="48"/>
      <w:bookmarkEnd w:id="49"/>
      <w:bookmarkEnd w:id="50"/>
      <w:bookmarkEnd w:id="51"/>
      <w:bookmarkEnd w:id="52"/>
    </w:p>
    <w:p w14:paraId="3009D397" w14:textId="31676716" w:rsidR="007552AB" w:rsidRDefault="00FE0D52" w:rsidP="007552AB">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8.3</w:t>
      </w:r>
      <w:r w:rsidR="007552AB" w:rsidRPr="007552AB">
        <w:rPr>
          <w:rFonts w:eastAsiaTheme="majorEastAsia"/>
          <w:bCs/>
          <w:color w:val="365F91" w:themeColor="accent1" w:themeShade="BF"/>
          <w:szCs w:val="22"/>
        </w:rPr>
        <w:t>.1. Transmission des demandes de paiement</w:t>
      </w:r>
    </w:p>
    <w:p w14:paraId="043946F5" w14:textId="3D084D5F" w:rsidR="007552AB" w:rsidRPr="00164C20" w:rsidRDefault="007552AB" w:rsidP="00164C20">
      <w:pPr>
        <w:pStyle w:val="textecs"/>
        <w:rPr>
          <w:rFonts w:eastAsiaTheme="majorEastAsia"/>
          <w:bCs/>
          <w:color w:val="365F91" w:themeColor="accent1" w:themeShade="BF"/>
          <w:szCs w:val="22"/>
        </w:rPr>
      </w:pPr>
      <w:r w:rsidRPr="00425700">
        <w:rPr>
          <w:rFonts w:eastAsiaTheme="minorHAnsi"/>
          <w:color w:val="FF0000"/>
          <w:szCs w:val="22"/>
        </w:rPr>
        <w:t>En application de l’article L2192-1 du code de la commande publique, la facturation électronique est obligatoire pour l’ensemble des entreprises, les transmissions de demandes de paiement se feront obligatoirement sous format dématérialisé</w:t>
      </w:r>
      <w:r w:rsidRPr="00425700">
        <w:rPr>
          <w:rFonts w:eastAsiaTheme="minorHAnsi"/>
          <w:b/>
          <w:bCs/>
          <w:color w:val="FF0000"/>
          <w:szCs w:val="22"/>
        </w:rPr>
        <w:t xml:space="preserve"> </w:t>
      </w:r>
      <w:r w:rsidRPr="00425700">
        <w:rPr>
          <w:rFonts w:eastAsiaTheme="minorHAnsi"/>
          <w:color w:val="00000A"/>
          <w:szCs w:val="22"/>
        </w:rPr>
        <w:t xml:space="preserve">sur le portail </w:t>
      </w:r>
      <w:hyperlink r:id="rId10">
        <w:r w:rsidRPr="00425700">
          <w:rPr>
            <w:rFonts w:eastAsiaTheme="minorHAnsi"/>
            <w:color w:val="0000FF" w:themeColor="hyperlink"/>
            <w:szCs w:val="22"/>
            <w:u w:val="single"/>
          </w:rPr>
          <w:t>https://chorus-pro.gouv.fr</w:t>
        </w:r>
      </w:hyperlink>
      <w:r w:rsidRPr="00425700">
        <w:rPr>
          <w:rFonts w:eastAsiaTheme="minorHAnsi"/>
          <w:b/>
          <w:bCs/>
          <w:color w:val="00000A"/>
          <w:szCs w:val="22"/>
        </w:rPr>
        <w:t xml:space="preserve"> </w:t>
      </w:r>
    </w:p>
    <w:p w14:paraId="2463D915" w14:textId="5668EE71" w:rsidR="007552AB" w:rsidRDefault="00AE78BA" w:rsidP="007552AB">
      <w:pPr>
        <w:autoSpaceDE w:val="0"/>
        <w:autoSpaceDN w:val="0"/>
        <w:adjustRightInd w:val="0"/>
        <w:rPr>
          <w:rFonts w:ascii="Arial" w:hAnsi="Arial" w:cs="Arial"/>
          <w:sz w:val="22"/>
          <w:szCs w:val="20"/>
        </w:rPr>
      </w:pPr>
      <w:r>
        <w:rPr>
          <w:rFonts w:ascii="Arial" w:hAnsi="Arial" w:cs="Arial"/>
          <w:sz w:val="22"/>
          <w:szCs w:val="20"/>
        </w:rPr>
        <w:t xml:space="preserve">Pour cela, les éléments suivants sont nécessaires : </w:t>
      </w:r>
    </w:p>
    <w:p w14:paraId="258BB753" w14:textId="77777777" w:rsidR="007552AB" w:rsidRPr="002E6CFE" w:rsidRDefault="007552AB" w:rsidP="007552AB">
      <w:pPr>
        <w:autoSpaceDE w:val="0"/>
        <w:autoSpaceDN w:val="0"/>
        <w:adjustRightInd w:val="0"/>
        <w:rPr>
          <w:rFonts w:ascii="Arial" w:hAnsi="Arial" w:cs="Arial"/>
          <w:sz w:val="22"/>
          <w:szCs w:val="20"/>
        </w:rPr>
      </w:pPr>
    </w:p>
    <w:p w14:paraId="7C04A392" w14:textId="6878BCE6" w:rsidR="007552AB" w:rsidRPr="002E6CFE" w:rsidRDefault="00532619" w:rsidP="007552AB">
      <w:pPr>
        <w:autoSpaceDE w:val="0"/>
        <w:autoSpaceDN w:val="0"/>
        <w:adjustRightInd w:val="0"/>
        <w:rPr>
          <w:rFonts w:ascii="Arial" w:hAnsi="Arial" w:cs="Arial"/>
          <w:sz w:val="22"/>
          <w:szCs w:val="20"/>
        </w:rPr>
      </w:pPr>
      <w:r>
        <w:rPr>
          <w:rFonts w:ascii="Arial" w:hAnsi="Arial" w:cs="Arial"/>
          <w:sz w:val="22"/>
          <w:szCs w:val="20"/>
        </w:rPr>
        <w:t xml:space="preserve">- le numéro, </w:t>
      </w:r>
      <w:r w:rsidR="00164C20">
        <w:rPr>
          <w:rFonts w:ascii="Arial" w:hAnsi="Arial" w:cs="Arial"/>
          <w:sz w:val="22"/>
          <w:szCs w:val="20"/>
        </w:rPr>
        <w:t xml:space="preserve">l’intitulé (référence) </w:t>
      </w:r>
      <w:r>
        <w:rPr>
          <w:rFonts w:ascii="Arial" w:hAnsi="Arial" w:cs="Arial"/>
          <w:sz w:val="22"/>
          <w:szCs w:val="20"/>
        </w:rPr>
        <w:t xml:space="preserve">de l’accord-cadre, </w:t>
      </w:r>
    </w:p>
    <w:p w14:paraId="0BD84312" w14:textId="7777777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les nom et adresse du titulaire </w:t>
      </w:r>
    </w:p>
    <w:p w14:paraId="0291CA22" w14:textId="05081C3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le numéro de son compte bancaire ou postal tel qu’il est précisé dans </w:t>
      </w:r>
      <w:r w:rsidR="00532619">
        <w:rPr>
          <w:rFonts w:ascii="Arial" w:hAnsi="Arial" w:cs="Arial"/>
          <w:sz w:val="22"/>
          <w:szCs w:val="20"/>
        </w:rPr>
        <w:t>la présente convention</w:t>
      </w:r>
      <w:r w:rsidRPr="002E6CFE">
        <w:rPr>
          <w:rFonts w:ascii="Arial" w:hAnsi="Arial" w:cs="Arial"/>
          <w:sz w:val="22"/>
          <w:szCs w:val="20"/>
        </w:rPr>
        <w:t xml:space="preserve"> </w:t>
      </w:r>
    </w:p>
    <w:p w14:paraId="2E041D7F" w14:textId="14132D08"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la désignation des </w:t>
      </w:r>
      <w:r w:rsidR="00532619">
        <w:rPr>
          <w:rFonts w:ascii="Arial" w:hAnsi="Arial" w:cs="Arial"/>
          <w:sz w:val="22"/>
          <w:szCs w:val="20"/>
        </w:rPr>
        <w:t xml:space="preserve">fournitures/ livraisons </w:t>
      </w:r>
      <w:r w:rsidRPr="002E6CFE">
        <w:rPr>
          <w:rFonts w:ascii="Arial" w:hAnsi="Arial" w:cs="Arial"/>
          <w:sz w:val="22"/>
          <w:szCs w:val="20"/>
        </w:rPr>
        <w:t xml:space="preserve">réalisées, </w:t>
      </w:r>
    </w:p>
    <w:p w14:paraId="6EEC4BE1" w14:textId="1F613256"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le prix </w:t>
      </w:r>
      <w:r w:rsidR="00054946">
        <w:rPr>
          <w:rFonts w:ascii="Arial" w:hAnsi="Arial" w:cs="Arial"/>
          <w:sz w:val="22"/>
          <w:szCs w:val="20"/>
        </w:rPr>
        <w:t xml:space="preserve">unitaire </w:t>
      </w:r>
      <w:r w:rsidRPr="002E6CFE">
        <w:rPr>
          <w:rFonts w:ascii="Arial" w:hAnsi="Arial" w:cs="Arial"/>
          <w:sz w:val="22"/>
          <w:szCs w:val="20"/>
        </w:rPr>
        <w:t xml:space="preserve">H.T </w:t>
      </w:r>
      <w:r w:rsidR="00723AFA" w:rsidRPr="00723AFA">
        <w:rPr>
          <w:rFonts w:ascii="Arial" w:hAnsi="Arial" w:cs="Arial"/>
          <w:sz w:val="22"/>
          <w:szCs w:val="20"/>
        </w:rPr>
        <w:t>des prestations réalisées</w:t>
      </w:r>
    </w:p>
    <w:p w14:paraId="7A27F72A" w14:textId="7777777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le taux et le montant de la T.V.A. </w:t>
      </w:r>
    </w:p>
    <w:p w14:paraId="6A41ECFB" w14:textId="7777777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le montant total T.T.C. des prestations réalisées </w:t>
      </w:r>
    </w:p>
    <w:p w14:paraId="7E2D5A95" w14:textId="7777777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la date et la période sur laquelle porte la facturation </w:t>
      </w:r>
    </w:p>
    <w:p w14:paraId="2CF8FA92" w14:textId="77777777" w:rsidR="007552AB" w:rsidRPr="002E6CFE" w:rsidRDefault="007552AB" w:rsidP="007552AB">
      <w:pPr>
        <w:autoSpaceDE w:val="0"/>
        <w:autoSpaceDN w:val="0"/>
        <w:adjustRightInd w:val="0"/>
        <w:rPr>
          <w:rFonts w:ascii="Arial" w:hAnsi="Arial" w:cs="Arial"/>
          <w:sz w:val="22"/>
          <w:szCs w:val="20"/>
        </w:rPr>
      </w:pPr>
      <w:r w:rsidRPr="002E6CFE">
        <w:rPr>
          <w:rFonts w:ascii="Arial" w:hAnsi="Arial" w:cs="Arial"/>
          <w:sz w:val="22"/>
          <w:szCs w:val="20"/>
        </w:rPr>
        <w:t xml:space="preserve">- la signature </w:t>
      </w:r>
    </w:p>
    <w:p w14:paraId="7D90BF72" w14:textId="24BE060F" w:rsidR="007552AB" w:rsidRPr="00AE78BA" w:rsidRDefault="007552AB" w:rsidP="00AE78BA">
      <w:pPr>
        <w:tabs>
          <w:tab w:val="left" w:pos="9214"/>
        </w:tabs>
        <w:spacing w:before="240" w:after="240"/>
        <w:ind w:right="-286"/>
        <w:jc w:val="both"/>
        <w:rPr>
          <w:rFonts w:ascii="Arial" w:hAnsi="Arial" w:cs="Arial"/>
          <w:sz w:val="22"/>
          <w:szCs w:val="20"/>
        </w:rPr>
      </w:pPr>
      <w:r w:rsidRPr="002E6CFE">
        <w:rPr>
          <w:rFonts w:ascii="Arial" w:hAnsi="Arial" w:cs="Arial"/>
          <w:sz w:val="22"/>
          <w:szCs w:val="20"/>
        </w:rPr>
        <w:t>La facturation des frais doit être totalement dissociée du versement de dommages et intérêts, pénalités ou tout autre produit.</w:t>
      </w:r>
    </w:p>
    <w:p w14:paraId="1130AB41" w14:textId="3D9266C5" w:rsidR="00AE78BA" w:rsidRDefault="003E3FFC" w:rsidP="002765DB">
      <w:pPr>
        <w:tabs>
          <w:tab w:val="left" w:pos="9214"/>
        </w:tabs>
        <w:spacing w:before="240" w:after="240"/>
        <w:jc w:val="both"/>
        <w:rPr>
          <w:rFonts w:ascii="Arial" w:hAnsi="Arial" w:cs="Arial"/>
          <w:bCs/>
          <w:sz w:val="22"/>
          <w:szCs w:val="20"/>
        </w:rPr>
      </w:pPr>
      <w:r w:rsidRPr="009246AD">
        <w:rPr>
          <w:rFonts w:ascii="Arial" w:hAnsi="Arial" w:cs="Arial"/>
          <w:b/>
          <w:bCs/>
          <w:sz w:val="22"/>
          <w:szCs w:val="20"/>
        </w:rPr>
        <w:lastRenderedPageBreak/>
        <w:t>Dans un souci de clôture budgétaire, les factures devron</w:t>
      </w:r>
      <w:r w:rsidR="000E019A" w:rsidRPr="009246AD">
        <w:rPr>
          <w:rFonts w:ascii="Arial" w:hAnsi="Arial" w:cs="Arial"/>
          <w:b/>
          <w:bCs/>
          <w:sz w:val="22"/>
          <w:szCs w:val="20"/>
        </w:rPr>
        <w:t>t</w:t>
      </w:r>
      <w:r w:rsidRPr="009246AD">
        <w:rPr>
          <w:rFonts w:ascii="Arial" w:hAnsi="Arial" w:cs="Arial"/>
          <w:b/>
          <w:bCs/>
          <w:sz w:val="22"/>
          <w:szCs w:val="20"/>
        </w:rPr>
        <w:t xml:space="preserve"> être réceptionnées au plus tard le </w:t>
      </w:r>
      <w:r w:rsidR="006E4EAF" w:rsidRPr="009246AD">
        <w:rPr>
          <w:rFonts w:ascii="Arial" w:hAnsi="Arial" w:cs="Arial"/>
          <w:b/>
          <w:bCs/>
          <w:sz w:val="22"/>
          <w:szCs w:val="20"/>
        </w:rPr>
        <w:t>30</w:t>
      </w:r>
      <w:r w:rsidRPr="009246AD">
        <w:rPr>
          <w:rFonts w:ascii="Arial" w:hAnsi="Arial" w:cs="Arial"/>
          <w:b/>
          <w:bCs/>
          <w:sz w:val="22"/>
          <w:szCs w:val="20"/>
        </w:rPr>
        <w:t xml:space="preserve"> </w:t>
      </w:r>
      <w:r w:rsidR="006E4EAF" w:rsidRPr="009246AD">
        <w:rPr>
          <w:rFonts w:ascii="Arial" w:hAnsi="Arial" w:cs="Arial"/>
          <w:b/>
          <w:bCs/>
          <w:sz w:val="22"/>
          <w:szCs w:val="20"/>
        </w:rPr>
        <w:t>nov</w:t>
      </w:r>
      <w:r w:rsidRPr="009246AD">
        <w:rPr>
          <w:rFonts w:ascii="Arial" w:hAnsi="Arial" w:cs="Arial"/>
          <w:b/>
          <w:bCs/>
          <w:sz w:val="22"/>
          <w:szCs w:val="20"/>
        </w:rPr>
        <w:t xml:space="preserve">embre de l’année en cours et ce pour toute la durée d’exécution </w:t>
      </w:r>
      <w:r w:rsidR="00AA1131">
        <w:rPr>
          <w:rFonts w:ascii="Arial" w:hAnsi="Arial" w:cs="Arial"/>
          <w:b/>
          <w:bCs/>
          <w:sz w:val="22"/>
          <w:szCs w:val="20"/>
        </w:rPr>
        <w:t>de l’accord-cadre</w:t>
      </w:r>
      <w:r w:rsidRPr="009246AD">
        <w:rPr>
          <w:rFonts w:ascii="Arial" w:hAnsi="Arial" w:cs="Arial"/>
          <w:bCs/>
          <w:sz w:val="22"/>
          <w:szCs w:val="20"/>
        </w:rPr>
        <w:t>.</w:t>
      </w:r>
    </w:p>
    <w:p w14:paraId="347D7B0B" w14:textId="6C094D37" w:rsidR="00054946" w:rsidRDefault="00054946" w:rsidP="002765DB">
      <w:pPr>
        <w:tabs>
          <w:tab w:val="left" w:pos="9214"/>
        </w:tabs>
        <w:spacing w:before="240" w:after="240"/>
        <w:jc w:val="both"/>
        <w:rPr>
          <w:rFonts w:ascii="Arial" w:hAnsi="Arial" w:cs="Arial"/>
          <w:bCs/>
          <w:sz w:val="22"/>
          <w:szCs w:val="20"/>
        </w:rPr>
      </w:pPr>
    </w:p>
    <w:p w14:paraId="3BE4371C" w14:textId="77777777" w:rsidR="00054946" w:rsidRDefault="00054946" w:rsidP="002765DB">
      <w:pPr>
        <w:tabs>
          <w:tab w:val="left" w:pos="9214"/>
        </w:tabs>
        <w:spacing w:before="240" w:after="240"/>
        <w:jc w:val="both"/>
        <w:rPr>
          <w:rFonts w:ascii="Arial" w:hAnsi="Arial" w:cs="Arial"/>
          <w:bCs/>
          <w:sz w:val="22"/>
          <w:szCs w:val="20"/>
        </w:rPr>
      </w:pPr>
    </w:p>
    <w:p w14:paraId="50A28DAF" w14:textId="4C7DF85E" w:rsidR="007B29AF" w:rsidRDefault="007B29AF" w:rsidP="007B29AF">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8.3.2</w:t>
      </w:r>
      <w:r w:rsidRPr="007552AB">
        <w:rPr>
          <w:rFonts w:eastAsiaTheme="majorEastAsia"/>
          <w:bCs/>
          <w:color w:val="365F91" w:themeColor="accent1" w:themeShade="BF"/>
          <w:szCs w:val="22"/>
        </w:rPr>
        <w:t xml:space="preserve">. </w:t>
      </w:r>
      <w:r>
        <w:rPr>
          <w:rFonts w:eastAsiaTheme="majorEastAsia"/>
          <w:bCs/>
          <w:color w:val="365F91" w:themeColor="accent1" w:themeShade="BF"/>
          <w:szCs w:val="22"/>
        </w:rPr>
        <w:t xml:space="preserve">Périodicité du règlement </w:t>
      </w:r>
    </w:p>
    <w:p w14:paraId="0B4D3ADF" w14:textId="5F388C79" w:rsidR="007B29AF" w:rsidRDefault="007B29AF" w:rsidP="002765DB">
      <w:pPr>
        <w:tabs>
          <w:tab w:val="left" w:pos="9214"/>
        </w:tabs>
        <w:spacing w:before="240" w:after="240"/>
        <w:jc w:val="both"/>
        <w:rPr>
          <w:rFonts w:ascii="Arial" w:hAnsi="Arial" w:cs="Arial"/>
          <w:bCs/>
          <w:sz w:val="22"/>
          <w:szCs w:val="20"/>
        </w:rPr>
      </w:pPr>
      <w:r>
        <w:rPr>
          <w:rFonts w:ascii="Arial" w:hAnsi="Arial" w:cs="Arial"/>
          <w:bCs/>
          <w:sz w:val="22"/>
          <w:szCs w:val="20"/>
        </w:rPr>
        <w:t>En complément des dispositions de l’article 11 du CCAG FCS, les précisions suivantes sont apportées :</w:t>
      </w:r>
    </w:p>
    <w:p w14:paraId="65340CCD" w14:textId="37C98164" w:rsidR="007B29AF" w:rsidRDefault="007B29AF" w:rsidP="002765DB">
      <w:pPr>
        <w:tabs>
          <w:tab w:val="left" w:pos="9214"/>
        </w:tabs>
        <w:spacing w:before="240" w:after="240"/>
        <w:jc w:val="both"/>
        <w:rPr>
          <w:rFonts w:ascii="Arial" w:hAnsi="Arial" w:cs="Arial"/>
          <w:bCs/>
          <w:sz w:val="22"/>
          <w:szCs w:val="20"/>
        </w:rPr>
      </w:pPr>
      <w:r>
        <w:rPr>
          <w:rFonts w:ascii="Arial" w:hAnsi="Arial" w:cs="Arial"/>
          <w:bCs/>
          <w:sz w:val="22"/>
          <w:szCs w:val="20"/>
        </w:rPr>
        <w:t>Le règlement du prix s’effectue à chaque réalisation de prestations et décision d’admission distinctes (service fait) : ce règlement prend la forme d ’un règlement partiel définitif dans les conditions de l’article 11.88 du CCA</w:t>
      </w:r>
      <w:r w:rsidR="00267260">
        <w:rPr>
          <w:rFonts w:ascii="Arial" w:hAnsi="Arial" w:cs="Arial"/>
          <w:bCs/>
          <w:sz w:val="22"/>
          <w:szCs w:val="20"/>
        </w:rPr>
        <w:t>G</w:t>
      </w:r>
      <w:r>
        <w:rPr>
          <w:rFonts w:ascii="Arial" w:hAnsi="Arial" w:cs="Arial"/>
          <w:bCs/>
          <w:sz w:val="22"/>
          <w:szCs w:val="20"/>
        </w:rPr>
        <w:t xml:space="preserve"> FCS.</w:t>
      </w:r>
    </w:p>
    <w:p w14:paraId="0FEBFB97" w14:textId="1AA39672" w:rsidR="00DE1623" w:rsidRPr="00DE1623" w:rsidRDefault="00FE0D52" w:rsidP="00DE1623">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8.3</w:t>
      </w:r>
      <w:r w:rsidR="007B29AF">
        <w:rPr>
          <w:rFonts w:eastAsiaTheme="majorEastAsia"/>
          <w:bCs/>
          <w:color w:val="365F91" w:themeColor="accent1" w:themeShade="BF"/>
          <w:szCs w:val="22"/>
        </w:rPr>
        <w:t>.3</w:t>
      </w:r>
      <w:r w:rsidR="00922D66">
        <w:rPr>
          <w:rFonts w:eastAsiaTheme="majorEastAsia"/>
          <w:bCs/>
          <w:color w:val="365F91" w:themeColor="accent1" w:themeShade="BF"/>
          <w:szCs w:val="22"/>
        </w:rPr>
        <w:t xml:space="preserve">. </w:t>
      </w:r>
      <w:r w:rsidR="00DE1623" w:rsidRPr="00DE1623">
        <w:rPr>
          <w:rFonts w:eastAsiaTheme="majorEastAsia"/>
          <w:bCs/>
          <w:color w:val="365F91" w:themeColor="accent1" w:themeShade="BF"/>
          <w:szCs w:val="22"/>
        </w:rPr>
        <w:t>Règlements en cas de groupement d’opérateurs économiques et de sous-traitants ayant droit au</w:t>
      </w:r>
      <w:r w:rsidR="00DE1623">
        <w:rPr>
          <w:rFonts w:eastAsiaTheme="majorEastAsia"/>
          <w:bCs/>
          <w:color w:val="365F91" w:themeColor="accent1" w:themeShade="BF"/>
          <w:szCs w:val="22"/>
        </w:rPr>
        <w:t xml:space="preserve"> </w:t>
      </w:r>
      <w:r w:rsidR="00DE1623" w:rsidRPr="00DE1623">
        <w:rPr>
          <w:rFonts w:eastAsiaTheme="majorEastAsia"/>
          <w:bCs/>
          <w:color w:val="365F91" w:themeColor="accent1" w:themeShade="BF"/>
          <w:szCs w:val="22"/>
        </w:rPr>
        <w:t>paiement direct</w:t>
      </w:r>
    </w:p>
    <w:p w14:paraId="6B1F87E6" w14:textId="0B0AE655"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Les paiements sont répartis entre le titulaire, les cotraitants ou sous-tr</w:t>
      </w:r>
      <w:r>
        <w:rPr>
          <w:rFonts w:ascii="Arial" w:hAnsi="Arial" w:cs="Arial"/>
          <w:sz w:val="22"/>
          <w:szCs w:val="20"/>
        </w:rPr>
        <w:t xml:space="preserve">aitants payés directement comme </w:t>
      </w:r>
      <w:r w:rsidRPr="007552AB">
        <w:rPr>
          <w:rFonts w:ascii="Arial" w:hAnsi="Arial" w:cs="Arial"/>
          <w:sz w:val="22"/>
          <w:szCs w:val="20"/>
        </w:rPr>
        <w:t xml:space="preserve">indiqué </w:t>
      </w:r>
      <w:r w:rsidR="00C46D1F">
        <w:rPr>
          <w:rFonts w:ascii="Arial" w:hAnsi="Arial" w:cs="Arial"/>
          <w:sz w:val="22"/>
          <w:szCs w:val="20"/>
        </w:rPr>
        <w:t>à l’article 4.3 ci-dessus</w:t>
      </w:r>
      <w:r w:rsidRPr="007552AB">
        <w:rPr>
          <w:rFonts w:ascii="Arial" w:hAnsi="Arial" w:cs="Arial"/>
          <w:sz w:val="22"/>
          <w:szCs w:val="20"/>
        </w:rPr>
        <w:t xml:space="preserve"> en cas de besoin.</w:t>
      </w:r>
    </w:p>
    <w:p w14:paraId="33AD7DAA" w14:textId="77777777"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Quelle que soit la forme du groupement d’opérateurs économiques, le</w:t>
      </w:r>
      <w:r>
        <w:rPr>
          <w:rFonts w:ascii="Arial" w:hAnsi="Arial" w:cs="Arial"/>
          <w:sz w:val="22"/>
          <w:szCs w:val="20"/>
        </w:rPr>
        <w:t xml:space="preserve"> mandataire est seul habilité à </w:t>
      </w:r>
      <w:r w:rsidRPr="007552AB">
        <w:rPr>
          <w:rFonts w:ascii="Arial" w:hAnsi="Arial" w:cs="Arial"/>
          <w:sz w:val="22"/>
          <w:szCs w:val="20"/>
        </w:rPr>
        <w:t>présenter à l'acheteur les demandes de paiement.</w:t>
      </w:r>
    </w:p>
    <w:p w14:paraId="529F757E" w14:textId="1B8CB136"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En cas de groupement conjoint, chaque membre du groupement perçoit directement les sommes se</w:t>
      </w:r>
      <w:r>
        <w:rPr>
          <w:rFonts w:ascii="Arial" w:hAnsi="Arial" w:cs="Arial"/>
          <w:sz w:val="22"/>
          <w:szCs w:val="20"/>
        </w:rPr>
        <w:t xml:space="preserve"> ra</w:t>
      </w:r>
      <w:r w:rsidRPr="007552AB">
        <w:rPr>
          <w:rFonts w:ascii="Arial" w:hAnsi="Arial" w:cs="Arial"/>
          <w:sz w:val="22"/>
          <w:szCs w:val="20"/>
        </w:rPr>
        <w:t xml:space="preserve">pportant à l'exécution de ses propres prestations. </w:t>
      </w:r>
      <w:r w:rsidRPr="004029C2">
        <w:rPr>
          <w:rFonts w:ascii="Arial" w:hAnsi="Arial" w:cs="Arial"/>
          <w:b/>
          <w:sz w:val="22"/>
          <w:szCs w:val="20"/>
        </w:rPr>
        <w:t xml:space="preserve">Par dérogation à l’article 12.1.1 du </w:t>
      </w:r>
      <w:r w:rsidR="00904ED7">
        <w:rPr>
          <w:rFonts w:ascii="Arial" w:hAnsi="Arial" w:cs="Arial"/>
          <w:b/>
          <w:sz w:val="22"/>
          <w:szCs w:val="20"/>
        </w:rPr>
        <w:t xml:space="preserve">CCAG- </w:t>
      </w:r>
      <w:r w:rsidRPr="004029C2">
        <w:rPr>
          <w:rFonts w:ascii="Arial" w:hAnsi="Arial" w:cs="Arial"/>
          <w:b/>
          <w:sz w:val="22"/>
          <w:szCs w:val="20"/>
        </w:rPr>
        <w:t>FCS</w:t>
      </w:r>
      <w:r w:rsidRPr="007552AB">
        <w:rPr>
          <w:rFonts w:ascii="Arial" w:hAnsi="Arial" w:cs="Arial"/>
          <w:sz w:val="22"/>
          <w:szCs w:val="20"/>
        </w:rPr>
        <w:t>, le paiement peut être effectué sur un compte unique, ouvert au nom des membres du groupement ou du mandataire.</w:t>
      </w:r>
    </w:p>
    <w:p w14:paraId="634AF2DF" w14:textId="08A1337F"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En complément de l'article 12.1.2 du CCAG FCS, en cas de groupement solidaire, le paiement est effectué sur un compte unique, ouvert au nom des membres du groupement ou du mandataire. L’acheteur peut</w:t>
      </w:r>
      <w:r>
        <w:rPr>
          <w:rFonts w:ascii="Arial" w:hAnsi="Arial" w:cs="Arial"/>
          <w:sz w:val="22"/>
          <w:szCs w:val="20"/>
        </w:rPr>
        <w:t xml:space="preserve"> </w:t>
      </w:r>
      <w:r w:rsidRPr="007552AB">
        <w:rPr>
          <w:rFonts w:ascii="Arial" w:hAnsi="Arial" w:cs="Arial"/>
          <w:sz w:val="22"/>
          <w:szCs w:val="20"/>
        </w:rPr>
        <w:t>également procéder à un règlement séparé de chacun des cotraitants, si la répartition des paiements est identifiée à l’acte d’engagement.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3353BED3" w14:textId="134B6ED9"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Les règlements des sous-traitants ayant droit au paiement direct s’effectueront dans les conditions prévues</w:t>
      </w:r>
      <w:r>
        <w:rPr>
          <w:rFonts w:ascii="Arial" w:hAnsi="Arial" w:cs="Arial"/>
          <w:sz w:val="22"/>
          <w:szCs w:val="20"/>
        </w:rPr>
        <w:t xml:space="preserve"> </w:t>
      </w:r>
      <w:r w:rsidRPr="007552AB">
        <w:rPr>
          <w:rFonts w:ascii="Arial" w:hAnsi="Arial" w:cs="Arial"/>
          <w:sz w:val="22"/>
          <w:szCs w:val="20"/>
        </w:rPr>
        <w:t>par les articles R.2193-10 à R.2193-16 du code de la commande publique.</w:t>
      </w:r>
    </w:p>
    <w:p w14:paraId="724F0549" w14:textId="42892CD5"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En complément de l'article 11.3.2 du CCAG FCS, le titulaire transmet avec sa demande de paiement la copie</w:t>
      </w:r>
      <w:r>
        <w:rPr>
          <w:rFonts w:ascii="Arial" w:hAnsi="Arial" w:cs="Arial"/>
          <w:sz w:val="22"/>
          <w:szCs w:val="20"/>
        </w:rPr>
        <w:t xml:space="preserve"> </w:t>
      </w:r>
      <w:r w:rsidRPr="007552AB">
        <w:rPr>
          <w:rFonts w:ascii="Arial" w:hAnsi="Arial" w:cs="Arial"/>
          <w:sz w:val="22"/>
          <w:szCs w:val="20"/>
        </w:rPr>
        <w:t>des factures des sous-traitants acceptées, complétées ou rectifiées par lui.</w:t>
      </w:r>
    </w:p>
    <w:p w14:paraId="4EC9EF79" w14:textId="16D1430A"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Le paiement des factures du sous-traitant sera effectué par l’acheteur sur la base de l’acceptation totale ou</w:t>
      </w:r>
      <w:r>
        <w:rPr>
          <w:rFonts w:ascii="Arial" w:hAnsi="Arial" w:cs="Arial"/>
          <w:sz w:val="22"/>
          <w:szCs w:val="20"/>
        </w:rPr>
        <w:t xml:space="preserve"> </w:t>
      </w:r>
      <w:r w:rsidRPr="007552AB">
        <w:rPr>
          <w:rFonts w:ascii="Arial" w:hAnsi="Arial" w:cs="Arial"/>
          <w:sz w:val="22"/>
          <w:szCs w:val="20"/>
        </w:rPr>
        <w:t>partielle des factures du sous-traitant par le titulaire.</w:t>
      </w:r>
    </w:p>
    <w:p w14:paraId="603F218C" w14:textId="219ED1E4" w:rsidR="00DE1623" w:rsidRPr="007552AB" w:rsidRDefault="00DE1623" w:rsidP="00DE1623">
      <w:pPr>
        <w:tabs>
          <w:tab w:val="left" w:pos="9214"/>
        </w:tabs>
        <w:spacing w:before="240" w:after="240"/>
        <w:ind w:right="-286"/>
        <w:jc w:val="both"/>
        <w:rPr>
          <w:rFonts w:ascii="Arial" w:hAnsi="Arial" w:cs="Arial"/>
          <w:sz w:val="22"/>
          <w:szCs w:val="20"/>
        </w:rPr>
      </w:pPr>
      <w:r w:rsidRPr="007552AB">
        <w:rPr>
          <w:rFonts w:ascii="Arial" w:hAnsi="Arial" w:cs="Arial"/>
          <w:sz w:val="22"/>
          <w:szCs w:val="20"/>
        </w:rPr>
        <w:t>En l’absence de notification à l’acheteur par le titulaire, dans les 15 jours de la demande de paiement</w:t>
      </w:r>
      <w:r>
        <w:rPr>
          <w:rFonts w:ascii="Arial" w:hAnsi="Arial" w:cs="Arial"/>
          <w:sz w:val="22"/>
          <w:szCs w:val="20"/>
        </w:rPr>
        <w:t xml:space="preserve"> </w:t>
      </w:r>
      <w:r w:rsidRPr="007552AB">
        <w:rPr>
          <w:rFonts w:ascii="Arial" w:hAnsi="Arial" w:cs="Arial"/>
          <w:sz w:val="22"/>
          <w:szCs w:val="20"/>
        </w:rPr>
        <w:t>adressée par le sous-traitant au titulaire, de son refus total ou partiel de la facture du sous-traitant, l’acheteur</w:t>
      </w:r>
      <w:r>
        <w:rPr>
          <w:rFonts w:ascii="Arial" w:hAnsi="Arial" w:cs="Arial"/>
          <w:sz w:val="22"/>
          <w:szCs w:val="20"/>
        </w:rPr>
        <w:t xml:space="preserve"> </w:t>
      </w:r>
      <w:r w:rsidRPr="007552AB">
        <w:rPr>
          <w:rFonts w:ascii="Arial" w:hAnsi="Arial" w:cs="Arial"/>
          <w:sz w:val="22"/>
          <w:szCs w:val="20"/>
        </w:rPr>
        <w:t>procèdera au paiement des factures sur la base de la demande qui lui aura été adressée par le sous-traitant</w:t>
      </w:r>
      <w:r>
        <w:rPr>
          <w:rFonts w:ascii="Arial" w:hAnsi="Arial" w:cs="Arial"/>
          <w:sz w:val="22"/>
          <w:szCs w:val="20"/>
        </w:rPr>
        <w:t xml:space="preserve"> </w:t>
      </w:r>
      <w:r w:rsidRPr="007552AB">
        <w:rPr>
          <w:rFonts w:ascii="Arial" w:hAnsi="Arial" w:cs="Arial"/>
          <w:sz w:val="22"/>
          <w:szCs w:val="20"/>
        </w:rPr>
        <w:t>dans les conditions prévues par le code de la commande publique.</w:t>
      </w:r>
    </w:p>
    <w:p w14:paraId="248D7D81" w14:textId="590C440C" w:rsidR="002C162F" w:rsidRPr="00E0571A" w:rsidRDefault="00DE1623" w:rsidP="00E0571A">
      <w:pPr>
        <w:tabs>
          <w:tab w:val="left" w:pos="9214"/>
        </w:tabs>
        <w:spacing w:before="240" w:after="240"/>
        <w:ind w:right="-286"/>
        <w:jc w:val="both"/>
        <w:rPr>
          <w:rFonts w:ascii="Arial" w:hAnsi="Arial" w:cs="Arial"/>
          <w:sz w:val="22"/>
          <w:szCs w:val="20"/>
        </w:rPr>
      </w:pPr>
      <w:r w:rsidRPr="007552AB">
        <w:rPr>
          <w:rFonts w:ascii="Arial" w:hAnsi="Arial" w:cs="Arial"/>
          <w:sz w:val="22"/>
          <w:szCs w:val="20"/>
        </w:rPr>
        <w:t>Ces dispositions sont applicables aux demandes de paiement en cours de marché et pour solde du contrat</w:t>
      </w:r>
      <w:r>
        <w:rPr>
          <w:rFonts w:ascii="Arial" w:hAnsi="Arial" w:cs="Arial"/>
          <w:sz w:val="22"/>
          <w:szCs w:val="20"/>
        </w:rPr>
        <w:t xml:space="preserve"> </w:t>
      </w:r>
      <w:r w:rsidRPr="007552AB">
        <w:rPr>
          <w:rFonts w:ascii="Arial" w:hAnsi="Arial" w:cs="Arial"/>
          <w:sz w:val="22"/>
          <w:szCs w:val="20"/>
        </w:rPr>
        <w:t>de sous-traitance</w:t>
      </w:r>
      <w:r>
        <w:rPr>
          <w:rFonts w:ascii="Arial" w:hAnsi="Arial" w:cs="Arial"/>
          <w:sz w:val="22"/>
          <w:szCs w:val="20"/>
        </w:rPr>
        <w:t>.</w:t>
      </w:r>
    </w:p>
    <w:p w14:paraId="25FF9E5A" w14:textId="42843D77" w:rsidR="00DE1623" w:rsidRPr="00AE78BA" w:rsidRDefault="00662C4E" w:rsidP="00DE1623">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8.3.3</w:t>
      </w:r>
      <w:r w:rsidR="00DE1623">
        <w:rPr>
          <w:rFonts w:eastAsiaTheme="majorEastAsia"/>
          <w:bCs/>
          <w:color w:val="365F91" w:themeColor="accent1" w:themeShade="BF"/>
          <w:szCs w:val="22"/>
        </w:rPr>
        <w:t>. Délai de paiement</w:t>
      </w:r>
    </w:p>
    <w:p w14:paraId="5E5D63B7" w14:textId="001A82D2" w:rsidR="00FD6AE6" w:rsidRDefault="00FD6AE6" w:rsidP="00FD6AE6">
      <w:pPr>
        <w:spacing w:before="240" w:after="240"/>
        <w:jc w:val="both"/>
        <w:rPr>
          <w:rFonts w:ascii="Arial" w:hAnsi="Arial" w:cs="Arial"/>
          <w:sz w:val="22"/>
        </w:rPr>
      </w:pPr>
      <w:r w:rsidRPr="00FD6AE6">
        <w:rPr>
          <w:rFonts w:ascii="Arial" w:hAnsi="Arial" w:cs="Arial"/>
          <w:sz w:val="22"/>
          <w:szCs w:val="20"/>
        </w:rPr>
        <w:lastRenderedPageBreak/>
        <w:t>Le mode de règlement est le virement bancaire.</w:t>
      </w:r>
    </w:p>
    <w:p w14:paraId="5CC51A18" w14:textId="4D2E21EB" w:rsidR="009B5635" w:rsidRDefault="00FD6AE6" w:rsidP="00FD6AE6">
      <w:pPr>
        <w:spacing w:before="240" w:after="240"/>
        <w:jc w:val="both"/>
        <w:rPr>
          <w:rFonts w:ascii="Arial" w:hAnsi="Arial" w:cs="Arial"/>
          <w:sz w:val="22"/>
        </w:rPr>
      </w:pPr>
      <w:r w:rsidRPr="00BF3937">
        <w:rPr>
          <w:rFonts w:ascii="Arial" w:hAnsi="Arial" w:cs="Arial"/>
          <w:sz w:val="22"/>
        </w:rPr>
        <w:t>Le</w:t>
      </w:r>
      <w:r w:rsidR="00662C4E">
        <w:rPr>
          <w:rFonts w:ascii="Arial" w:hAnsi="Arial" w:cs="Arial"/>
          <w:sz w:val="22"/>
        </w:rPr>
        <w:t xml:space="preserve"> délai de paiement des acomptes </w:t>
      </w:r>
      <w:r>
        <w:rPr>
          <w:rFonts w:ascii="Arial" w:hAnsi="Arial" w:cs="Arial"/>
          <w:sz w:val="22"/>
        </w:rPr>
        <w:t>est de 30 jours à compter de la réception de la demande de paiement par le pouvoir adjudicateur</w:t>
      </w:r>
      <w:r w:rsidR="00662C4E">
        <w:rPr>
          <w:rFonts w:ascii="Arial" w:hAnsi="Arial" w:cs="Arial"/>
          <w:sz w:val="22"/>
        </w:rPr>
        <w:t>.</w:t>
      </w:r>
    </w:p>
    <w:p w14:paraId="7DD80FDB" w14:textId="77777777" w:rsidR="00787851" w:rsidRDefault="00787851" w:rsidP="00FD6AE6">
      <w:pPr>
        <w:spacing w:before="240" w:after="240"/>
        <w:jc w:val="both"/>
        <w:rPr>
          <w:rFonts w:ascii="Arial" w:hAnsi="Arial" w:cs="Arial"/>
          <w:sz w:val="22"/>
        </w:rPr>
      </w:pPr>
    </w:p>
    <w:p w14:paraId="054C2B8D" w14:textId="27D36D75" w:rsidR="001677C7" w:rsidRPr="001677C7" w:rsidRDefault="00662C4E" w:rsidP="001677C7">
      <w:pPr>
        <w:pStyle w:val="textecs"/>
        <w:ind w:left="720"/>
        <w:rPr>
          <w:rFonts w:eastAsiaTheme="majorEastAsia"/>
          <w:bCs/>
          <w:color w:val="365F91" w:themeColor="accent1" w:themeShade="BF"/>
          <w:szCs w:val="22"/>
        </w:rPr>
      </w:pPr>
      <w:r>
        <w:rPr>
          <w:rFonts w:eastAsiaTheme="majorEastAsia"/>
          <w:bCs/>
          <w:color w:val="365F91" w:themeColor="accent1" w:themeShade="BF"/>
          <w:szCs w:val="22"/>
        </w:rPr>
        <w:t>8.3.4</w:t>
      </w:r>
      <w:r w:rsidR="001677C7">
        <w:rPr>
          <w:rFonts w:eastAsiaTheme="majorEastAsia"/>
          <w:bCs/>
          <w:color w:val="365F91" w:themeColor="accent1" w:themeShade="BF"/>
          <w:szCs w:val="22"/>
        </w:rPr>
        <w:t xml:space="preserve">. </w:t>
      </w:r>
      <w:r w:rsidR="001677C7" w:rsidRPr="001677C7">
        <w:rPr>
          <w:rFonts w:eastAsiaTheme="majorEastAsia"/>
          <w:bCs/>
          <w:color w:val="365F91" w:themeColor="accent1" w:themeShade="BF"/>
          <w:szCs w:val="22"/>
        </w:rPr>
        <w:t>Intérêts moratoires</w:t>
      </w:r>
    </w:p>
    <w:p w14:paraId="0404FBAC" w14:textId="19B9DABD" w:rsidR="009C383C" w:rsidRPr="009C383C"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Le taux des intérêts moratoires applicables en cas de dépassement du dél</w:t>
      </w:r>
      <w:r w:rsidR="001677C7">
        <w:rPr>
          <w:rFonts w:ascii="Arial" w:hAnsi="Arial" w:cs="Arial"/>
          <w:sz w:val="22"/>
          <w:szCs w:val="20"/>
        </w:rPr>
        <w:t xml:space="preserve">ai maximum de paiement est égal </w:t>
      </w:r>
      <w:r w:rsidRPr="009C383C">
        <w:rPr>
          <w:rFonts w:ascii="Arial" w:hAnsi="Arial" w:cs="Arial"/>
          <w:sz w:val="22"/>
          <w:szCs w:val="20"/>
        </w:rPr>
        <w:t>au taux d'intérêt appliqué par la Banque centrale européenne à ses opérations principales de refinancement</w:t>
      </w:r>
      <w:r w:rsidR="001677C7">
        <w:rPr>
          <w:rFonts w:ascii="Arial" w:hAnsi="Arial" w:cs="Arial"/>
          <w:sz w:val="22"/>
          <w:szCs w:val="20"/>
        </w:rPr>
        <w:t xml:space="preserve"> </w:t>
      </w:r>
      <w:r w:rsidRPr="009C383C">
        <w:rPr>
          <w:rFonts w:ascii="Arial" w:hAnsi="Arial" w:cs="Arial"/>
          <w:sz w:val="22"/>
          <w:szCs w:val="20"/>
        </w:rPr>
        <w:t>les plus récentes en vigueur au premier jour du semestre de l'année civile au cours duquel les intérêts</w:t>
      </w:r>
      <w:r w:rsidR="001677C7">
        <w:rPr>
          <w:rFonts w:ascii="Arial" w:hAnsi="Arial" w:cs="Arial"/>
          <w:sz w:val="22"/>
          <w:szCs w:val="20"/>
        </w:rPr>
        <w:t xml:space="preserve"> </w:t>
      </w:r>
      <w:r w:rsidRPr="009C383C">
        <w:rPr>
          <w:rFonts w:ascii="Arial" w:hAnsi="Arial" w:cs="Arial"/>
          <w:sz w:val="22"/>
          <w:szCs w:val="20"/>
        </w:rPr>
        <w:t>moratoires ont commencé à courir, majoré de huit points de pourcentage.</w:t>
      </w:r>
    </w:p>
    <w:p w14:paraId="4E37A0F1" w14:textId="77777777" w:rsidR="009C383C" w:rsidRPr="009C383C"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La formule de calcul des intérêts moratoires est la suivante :</w:t>
      </w:r>
    </w:p>
    <w:p w14:paraId="472624E0" w14:textId="77777777" w:rsidR="009C383C" w:rsidRPr="001677C7" w:rsidRDefault="009C383C" w:rsidP="009C383C">
      <w:pPr>
        <w:tabs>
          <w:tab w:val="left" w:pos="9214"/>
        </w:tabs>
        <w:spacing w:before="240" w:after="240"/>
        <w:ind w:right="-286"/>
        <w:jc w:val="both"/>
        <w:rPr>
          <w:rFonts w:ascii="Arial" w:hAnsi="Arial" w:cs="Arial"/>
          <w:b/>
          <w:sz w:val="22"/>
          <w:szCs w:val="20"/>
        </w:rPr>
      </w:pPr>
      <w:r w:rsidRPr="001677C7">
        <w:rPr>
          <w:rFonts w:ascii="Arial" w:hAnsi="Arial" w:cs="Arial"/>
          <w:b/>
          <w:sz w:val="22"/>
          <w:szCs w:val="20"/>
        </w:rPr>
        <w:t>IM = M x J/365 x Taux IM</w:t>
      </w:r>
    </w:p>
    <w:p w14:paraId="1D6191B9" w14:textId="77777777" w:rsidR="009C383C" w:rsidRPr="009C383C"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M = montant de l'acompte en TTC</w:t>
      </w:r>
    </w:p>
    <w:p w14:paraId="4546350D" w14:textId="6636ECDC" w:rsidR="009C383C" w:rsidRPr="009C383C"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J = nombre de jours calendaires de retard entre la date limite d</w:t>
      </w:r>
      <w:r w:rsidR="001677C7">
        <w:rPr>
          <w:rFonts w:ascii="Arial" w:hAnsi="Arial" w:cs="Arial"/>
          <w:sz w:val="22"/>
          <w:szCs w:val="20"/>
        </w:rPr>
        <w:t xml:space="preserve">e paiement et la date réelle de </w:t>
      </w:r>
      <w:r w:rsidRPr="009C383C">
        <w:rPr>
          <w:rFonts w:ascii="Arial" w:hAnsi="Arial" w:cs="Arial"/>
          <w:sz w:val="22"/>
          <w:szCs w:val="20"/>
        </w:rPr>
        <w:t>paiement.</w:t>
      </w:r>
    </w:p>
    <w:p w14:paraId="316E11C2" w14:textId="77777777" w:rsidR="009C383C" w:rsidRPr="009C383C"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365 = nombre de jours calendaires de l'année civile</w:t>
      </w:r>
    </w:p>
    <w:p w14:paraId="1D1EAABE" w14:textId="677022F9" w:rsidR="00A53A78" w:rsidRDefault="009C383C" w:rsidP="009C383C">
      <w:pPr>
        <w:tabs>
          <w:tab w:val="left" w:pos="9214"/>
        </w:tabs>
        <w:spacing w:before="240" w:after="240"/>
        <w:ind w:right="-286"/>
        <w:jc w:val="both"/>
        <w:rPr>
          <w:rFonts w:ascii="Arial" w:hAnsi="Arial" w:cs="Arial"/>
          <w:sz w:val="22"/>
          <w:szCs w:val="20"/>
        </w:rPr>
      </w:pPr>
      <w:r w:rsidRPr="009C383C">
        <w:rPr>
          <w:rFonts w:ascii="Arial" w:hAnsi="Arial" w:cs="Arial"/>
          <w:sz w:val="22"/>
          <w:szCs w:val="20"/>
        </w:rPr>
        <w:t>En cas de retard de paiement, l’acheteur sera de plein droit débiteur a</w:t>
      </w:r>
      <w:r w:rsidR="001677C7">
        <w:rPr>
          <w:rFonts w:ascii="Arial" w:hAnsi="Arial" w:cs="Arial"/>
          <w:sz w:val="22"/>
          <w:szCs w:val="20"/>
        </w:rPr>
        <w:t xml:space="preserve">uprès du titulaire </w:t>
      </w:r>
      <w:r w:rsidR="00AA1131">
        <w:rPr>
          <w:rFonts w:ascii="Arial" w:hAnsi="Arial" w:cs="Arial"/>
          <w:sz w:val="22"/>
          <w:szCs w:val="20"/>
        </w:rPr>
        <w:t>de l’accord-cadre</w:t>
      </w:r>
      <w:r w:rsidR="001677C7">
        <w:rPr>
          <w:rFonts w:ascii="Arial" w:hAnsi="Arial" w:cs="Arial"/>
          <w:sz w:val="22"/>
          <w:szCs w:val="20"/>
        </w:rPr>
        <w:t xml:space="preserve"> de </w:t>
      </w:r>
      <w:r w:rsidRPr="009C383C">
        <w:rPr>
          <w:rFonts w:ascii="Arial" w:hAnsi="Arial" w:cs="Arial"/>
          <w:sz w:val="22"/>
          <w:szCs w:val="20"/>
        </w:rPr>
        <w:t>l’indemnité forfaitaire pour frais de recouvrement, conformément aux dispositions de l’article L.2192-13 du</w:t>
      </w:r>
      <w:r w:rsidR="001677C7">
        <w:rPr>
          <w:rFonts w:ascii="Arial" w:hAnsi="Arial" w:cs="Arial"/>
          <w:sz w:val="22"/>
          <w:szCs w:val="20"/>
        </w:rPr>
        <w:t xml:space="preserve"> </w:t>
      </w:r>
      <w:r w:rsidRPr="009C383C">
        <w:rPr>
          <w:rFonts w:ascii="Arial" w:hAnsi="Arial" w:cs="Arial"/>
          <w:sz w:val="22"/>
          <w:szCs w:val="20"/>
        </w:rPr>
        <w:t>code de la commande publique.</w:t>
      </w:r>
    </w:p>
    <w:p w14:paraId="78E51C79" w14:textId="5F8C676F" w:rsidR="00172304" w:rsidRPr="001677C7" w:rsidRDefault="00172304" w:rsidP="00172304">
      <w:pPr>
        <w:pStyle w:val="textecs"/>
        <w:ind w:left="720"/>
        <w:rPr>
          <w:rFonts w:eastAsiaTheme="majorEastAsia"/>
          <w:bCs/>
          <w:color w:val="365F91" w:themeColor="accent1" w:themeShade="BF"/>
          <w:szCs w:val="22"/>
        </w:rPr>
      </w:pPr>
      <w:r w:rsidRPr="00FE21B9">
        <w:rPr>
          <w:rFonts w:eastAsiaTheme="majorEastAsia"/>
          <w:bCs/>
          <w:color w:val="365F91" w:themeColor="accent1" w:themeShade="BF"/>
          <w:szCs w:val="22"/>
          <w:highlight w:val="yellow"/>
        </w:rPr>
        <w:t>8.3.5. Mode de règlement</w:t>
      </w:r>
    </w:p>
    <w:p w14:paraId="67359D7E" w14:textId="77777777" w:rsidR="00123FA9" w:rsidRPr="003E7F36" w:rsidRDefault="00123FA9" w:rsidP="00123FA9">
      <w:pPr>
        <w:tabs>
          <w:tab w:val="left" w:leader="dot" w:pos="4820"/>
        </w:tabs>
        <w:spacing w:before="240" w:line="360" w:lineRule="auto"/>
        <w:ind w:right="-28"/>
        <w:rPr>
          <w:rFonts w:ascii="Arial" w:hAnsi="Arial"/>
          <w:spacing w:val="-6"/>
          <w:sz w:val="22"/>
          <w:lang w:eastAsia="fr-FR"/>
        </w:rPr>
      </w:pPr>
      <w:r w:rsidRPr="003E7F36">
        <w:rPr>
          <w:rFonts w:ascii="Segoe UI Symbol" w:hAnsi="Segoe UI Symbol" w:cs="Segoe UI Symbol"/>
          <w:spacing w:val="-6"/>
          <w:sz w:val="22"/>
          <w:lang w:eastAsia="fr-FR"/>
        </w:rPr>
        <w:t>☐</w:t>
      </w:r>
      <w:r>
        <w:rPr>
          <w:rFonts w:ascii="Segoe UI Symbol" w:hAnsi="Segoe UI Symbol" w:cs="Segoe UI Symbol"/>
          <w:spacing w:val="-6"/>
          <w:sz w:val="22"/>
          <w:lang w:eastAsia="fr-FR"/>
        </w:rPr>
        <w:t xml:space="preserve"> </w:t>
      </w:r>
      <w:r w:rsidRPr="007D05D3">
        <w:rPr>
          <w:rFonts w:ascii="Arial" w:hAnsi="Arial"/>
          <w:b/>
          <w:i/>
          <w:spacing w:val="-6"/>
          <w:sz w:val="22"/>
          <w:lang w:eastAsia="fr-FR"/>
        </w:rPr>
        <w:t>Cas d</w:t>
      </w:r>
      <w:r w:rsidRPr="007D05D3">
        <w:rPr>
          <w:rFonts w:ascii="Arial" w:hAnsi="Arial" w:cs="Arial"/>
          <w:b/>
          <w:i/>
          <w:spacing w:val="-6"/>
          <w:sz w:val="22"/>
          <w:lang w:eastAsia="fr-FR"/>
        </w:rPr>
        <w:t>’</w:t>
      </w:r>
      <w:r w:rsidRPr="007D05D3">
        <w:rPr>
          <w:rFonts w:ascii="Arial" w:hAnsi="Arial"/>
          <w:b/>
          <w:i/>
          <w:spacing w:val="-6"/>
          <w:sz w:val="22"/>
          <w:lang w:eastAsia="fr-FR"/>
        </w:rPr>
        <w:t>un titulaire unique</w:t>
      </w:r>
    </w:p>
    <w:p w14:paraId="0C524776" w14:textId="77777777" w:rsidR="00FA5E8E" w:rsidRDefault="00123FA9" w:rsidP="00123FA9">
      <w:pPr>
        <w:tabs>
          <w:tab w:val="left" w:leader="dot" w:pos="4820"/>
        </w:tabs>
        <w:spacing w:before="240" w:line="360" w:lineRule="auto"/>
        <w:ind w:right="-28"/>
        <w:rPr>
          <w:rFonts w:ascii="Arial" w:hAnsi="Arial" w:cs="Arial"/>
          <w:sz w:val="22"/>
        </w:rPr>
      </w:pPr>
      <w:r w:rsidRPr="003E7F36">
        <w:rPr>
          <w:rFonts w:ascii="Arial" w:hAnsi="Arial" w:cs="Arial"/>
          <w:sz w:val="22"/>
        </w:rPr>
        <w:t xml:space="preserve">Le pouvoir adjudicateur se libérera des sommes dues au titre </w:t>
      </w:r>
      <w:r w:rsidR="00E8114E">
        <w:rPr>
          <w:rFonts w:ascii="Arial" w:hAnsi="Arial" w:cs="Arial"/>
          <w:sz w:val="22"/>
        </w:rPr>
        <w:t>de l’accord-cadre</w:t>
      </w:r>
      <w:r w:rsidRPr="003E7F36">
        <w:rPr>
          <w:rFonts w:ascii="Arial" w:hAnsi="Arial" w:cs="Arial"/>
          <w:sz w:val="22"/>
        </w:rPr>
        <w:t xml:space="preserve"> par virement étab</w:t>
      </w:r>
      <w:r>
        <w:rPr>
          <w:rFonts w:ascii="Arial" w:hAnsi="Arial" w:cs="Arial"/>
          <w:sz w:val="22"/>
        </w:rPr>
        <w:t xml:space="preserve">li à </w:t>
      </w:r>
      <w:r w:rsidRPr="003E7F36">
        <w:rPr>
          <w:rFonts w:ascii="Arial" w:hAnsi="Arial" w:cs="Arial"/>
          <w:sz w:val="22"/>
        </w:rPr>
        <w:t xml:space="preserve">l'ordre du </w:t>
      </w:r>
      <w:r w:rsidRPr="007D05D3">
        <w:rPr>
          <w:rFonts w:ascii="Arial" w:hAnsi="Arial" w:cs="Arial"/>
          <w:sz w:val="22"/>
        </w:rPr>
        <w:t xml:space="preserve">titulaire </w:t>
      </w:r>
      <w:r w:rsidRPr="007D05D3">
        <w:rPr>
          <w:rFonts w:ascii="Arial" w:hAnsi="Arial" w:cs="Arial"/>
          <w:b/>
          <w:sz w:val="22"/>
          <w:u w:val="single"/>
        </w:rPr>
        <w:t>(joindre le RIB)</w:t>
      </w:r>
    </w:p>
    <w:p w14:paraId="6EAD72D7" w14:textId="1CD401B5" w:rsidR="00123FA9" w:rsidRPr="00FA5E8E" w:rsidRDefault="00123FA9" w:rsidP="00123FA9">
      <w:pPr>
        <w:tabs>
          <w:tab w:val="left" w:leader="dot" w:pos="4820"/>
        </w:tabs>
        <w:spacing w:before="240" w:line="360" w:lineRule="auto"/>
        <w:ind w:right="-28"/>
        <w:rPr>
          <w:rFonts w:ascii="Arial" w:hAnsi="Arial" w:cs="Arial"/>
          <w:sz w:val="22"/>
        </w:rPr>
      </w:pPr>
      <w:r>
        <w:rPr>
          <w:noProof/>
          <w:lang w:eastAsia="fr-FR"/>
        </w:rPr>
        <mc:AlternateContent>
          <mc:Choice Requires="wpg">
            <w:drawing>
              <wp:anchor distT="0" distB="0" distL="0" distR="0" simplePos="0" relativeHeight="251659264" behindDoc="1" locked="0" layoutInCell="1" allowOverlap="1" wp14:anchorId="10751C79" wp14:editId="77D217D5">
                <wp:simplePos x="0" y="0"/>
                <wp:positionH relativeFrom="page">
                  <wp:posOffset>720090</wp:posOffset>
                </wp:positionH>
                <wp:positionV relativeFrom="paragraph">
                  <wp:posOffset>397510</wp:posOffset>
                </wp:positionV>
                <wp:extent cx="3629025" cy="1030605"/>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29025" cy="1030605"/>
                          <a:chOff x="0" y="0"/>
                          <a:chExt cx="3629025" cy="1030605"/>
                        </a:xfrm>
                      </wpg:grpSpPr>
                      <wps:wsp>
                        <wps:cNvPr id="44" name="Textbox 44"/>
                        <wps:cNvSpPr txBox="1"/>
                        <wps:spPr>
                          <a:xfrm>
                            <a:off x="4571" y="187451"/>
                            <a:ext cx="3619500" cy="838200"/>
                          </a:xfrm>
                          <a:prstGeom prst="rect">
                            <a:avLst/>
                          </a:prstGeom>
                          <a:ln w="9143">
                            <a:solidFill>
                              <a:srgbClr val="000000"/>
                            </a:solidFill>
                            <a:prstDash val="solid"/>
                          </a:ln>
                        </wps:spPr>
                        <wps:txbx>
                          <w:txbxContent>
                            <w:p w14:paraId="40E9E860" w14:textId="77777777" w:rsidR="00DD2E75" w:rsidRPr="007D05D3" w:rsidRDefault="00DD2E75" w:rsidP="00123FA9">
                              <w:pPr>
                                <w:spacing w:before="34" w:line="288" w:lineRule="auto"/>
                                <w:ind w:left="-1" w:right="3691"/>
                                <w:rPr>
                                  <w:rFonts w:ascii="Arial" w:hAnsi="Arial" w:cs="Arial"/>
                                  <w:sz w:val="22"/>
                                </w:rPr>
                              </w:pPr>
                              <w:r w:rsidRPr="007D05D3">
                                <w:rPr>
                                  <w:rFonts w:ascii="Arial" w:hAnsi="Arial" w:cs="Arial"/>
                                  <w:sz w:val="22"/>
                                </w:rPr>
                                <w:t>Nom de l'entreprise Raison sociale Adresse</w:t>
                              </w:r>
                            </w:p>
                            <w:p w14:paraId="6884822A" w14:textId="77777777" w:rsidR="00DD2E75" w:rsidRPr="007D05D3" w:rsidRDefault="00DD2E75" w:rsidP="00123FA9">
                              <w:pPr>
                                <w:spacing w:before="1"/>
                                <w:ind w:left="-1"/>
                                <w:rPr>
                                  <w:rFonts w:ascii="Arial" w:hAnsi="Arial" w:cs="Arial"/>
                                  <w:sz w:val="22"/>
                                </w:rPr>
                              </w:pPr>
                              <w:r w:rsidRPr="007D05D3">
                                <w:rPr>
                                  <w:rFonts w:ascii="Arial" w:hAnsi="Arial" w:cs="Arial"/>
                                  <w:sz w:val="22"/>
                                </w:rPr>
                                <w:t>Référence compte bancaire</w:t>
                              </w:r>
                            </w:p>
                          </w:txbxContent>
                        </wps:txbx>
                        <wps:bodyPr wrap="square" lIns="0" tIns="0" rIns="0" bIns="0" rtlCol="0">
                          <a:noAutofit/>
                        </wps:bodyPr>
                      </wps:wsp>
                      <wps:wsp>
                        <wps:cNvPr id="45" name="Textbox 45"/>
                        <wps:cNvSpPr txBox="1"/>
                        <wps:spPr>
                          <a:xfrm>
                            <a:off x="4571" y="4571"/>
                            <a:ext cx="3619500" cy="182880"/>
                          </a:xfrm>
                          <a:prstGeom prst="rect">
                            <a:avLst/>
                          </a:prstGeom>
                          <a:ln w="9143">
                            <a:solidFill>
                              <a:srgbClr val="000000"/>
                            </a:solidFill>
                            <a:prstDash val="solid"/>
                          </a:ln>
                        </wps:spPr>
                        <wps:txbx>
                          <w:txbxContent>
                            <w:p w14:paraId="2E0ACB47" w14:textId="77777777" w:rsidR="00DD2E75" w:rsidRDefault="00DD2E75" w:rsidP="00123FA9">
                              <w:pPr>
                                <w:spacing w:before="33"/>
                                <w:ind w:left="1526"/>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6"/>
                                  <w:sz w:val="20"/>
                                </w:rPr>
                                <w:t xml:space="preserve"> </w:t>
                              </w:r>
                              <w:r>
                                <w:rPr>
                                  <w:rFonts w:ascii="Arial"/>
                                  <w:b/>
                                  <w:spacing w:val="-12"/>
                                  <w:sz w:val="20"/>
                                </w:rPr>
                                <w:t>TITULAIRE</w:t>
                              </w:r>
                            </w:p>
                          </w:txbxContent>
                        </wps:txbx>
                        <wps:bodyPr wrap="square" lIns="0" tIns="0" rIns="0" bIns="0" rtlCol="0">
                          <a:noAutofit/>
                        </wps:bodyPr>
                      </wps:wsp>
                    </wpg:wgp>
                  </a:graphicData>
                </a:graphic>
              </wp:anchor>
            </w:drawing>
          </mc:Choice>
          <mc:Fallback>
            <w:pict>
              <v:group w14:anchorId="10751C79" id="Group 43" o:spid="_x0000_s1026" style="position:absolute;margin-left:56.7pt;margin-top:31.3pt;width:285.75pt;height:81.15pt;z-index:-251657216;mso-wrap-distance-left:0;mso-wrap-distance-right:0;mso-position-horizontal-relative:page" coordsize="36290,10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">
                <v:shapetype id="_x0000_t202" coordsize="21600,21600" o:spt="202" path="m,l,21600r21600,l21600,xe">
                  <v:stroke joinstyle="miter"/>
                  <v:path gradientshapeok="t" o:connecttype="rect"/>
                </v:shapetype>
                <v:shape id="Textbox 44" o:spid="_x0000_s1027" type="#_x0000_t202" style="position:absolute;left:45;top:1874;width:3619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" filled="f" strokeweight=".25397mm">
                  <v:textbox inset="0,0,0,0">
                    <w:txbxContent>
                      <w:p w14:paraId="40E9E860" w14:textId="77777777" w:rsidR="00DD2E75" w:rsidRPr="007D05D3" w:rsidRDefault="00DD2E75" w:rsidP="00123FA9">
                        <w:pPr>
                          <w:spacing w:before="34" w:line="288" w:lineRule="auto"/>
                          <w:ind w:left="-1" w:right="3691"/>
                          <w:rPr>
                            <w:rFonts w:ascii="Arial" w:hAnsi="Arial" w:cs="Arial"/>
                            <w:sz w:val="22"/>
                          </w:rPr>
                        </w:pPr>
                        <w:r w:rsidRPr="007D05D3">
                          <w:rPr>
                            <w:rFonts w:ascii="Arial" w:hAnsi="Arial" w:cs="Arial"/>
                            <w:sz w:val="22"/>
                          </w:rPr>
                          <w:t>Nom de l'entreprise Raison sociale Adresse</w:t>
                        </w:r>
                      </w:p>
                      <w:p w14:paraId="6884822A" w14:textId="77777777" w:rsidR="00DD2E75" w:rsidRPr="007D05D3" w:rsidRDefault="00DD2E75" w:rsidP="00123FA9">
                        <w:pPr>
                          <w:spacing w:before="1"/>
                          <w:ind w:left="-1"/>
                          <w:rPr>
                            <w:rFonts w:ascii="Arial" w:hAnsi="Arial" w:cs="Arial"/>
                            <w:sz w:val="22"/>
                          </w:rPr>
                        </w:pPr>
                        <w:r w:rsidRPr="007D05D3">
                          <w:rPr>
                            <w:rFonts w:ascii="Arial" w:hAnsi="Arial" w:cs="Arial"/>
                            <w:sz w:val="22"/>
                          </w:rPr>
                          <w:t>Référence compte bancaire</w:t>
                        </w:r>
                      </w:p>
                    </w:txbxContent>
                  </v:textbox>
                </v:shape>
                <v:shape id="Textbox 45" o:spid="_x0000_s1028" type="#_x0000_t202" style="position:absolute;left:45;top:45;width:36195;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" filled="f" strokeweight=".25397mm">
                  <v:textbox inset="0,0,0,0">
                    <w:txbxContent>
                      <w:p w14:paraId="2E0ACB47" w14:textId="77777777" w:rsidR="00DD2E75" w:rsidRDefault="00DD2E75" w:rsidP="00123FA9">
                        <w:pPr>
                          <w:spacing w:before="33"/>
                          <w:ind w:left="1526"/>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6"/>
                            <w:sz w:val="20"/>
                          </w:rPr>
                          <w:t xml:space="preserve"> </w:t>
                        </w:r>
                        <w:r>
                          <w:rPr>
                            <w:rFonts w:ascii="Arial"/>
                            <w:b/>
                            <w:spacing w:val="-12"/>
                            <w:sz w:val="20"/>
                          </w:rPr>
                          <w:t>TITULAIRE</w:t>
                        </w:r>
                      </w:p>
                    </w:txbxContent>
                  </v:textbox>
                </v:shape>
                <w10:wrap type="topAndBottom" anchorx="page"/>
              </v:group>
            </w:pict>
          </mc:Fallback>
        </mc:AlternateContent>
      </w:r>
    </w:p>
    <w:p w14:paraId="0F1B8F48" w14:textId="77777777" w:rsidR="00123FA9" w:rsidRPr="007D05D3" w:rsidRDefault="00123FA9" w:rsidP="00123FA9">
      <w:pPr>
        <w:tabs>
          <w:tab w:val="left" w:leader="dot" w:pos="4820"/>
        </w:tabs>
        <w:spacing w:before="240" w:line="360" w:lineRule="auto"/>
        <w:ind w:right="-28"/>
        <w:rPr>
          <w:rFonts w:ascii="Arial" w:hAnsi="Arial" w:cs="Arial"/>
          <w:sz w:val="22"/>
        </w:rPr>
      </w:pPr>
      <w:r w:rsidRPr="007D05D3">
        <w:rPr>
          <w:rFonts w:ascii="Segoe UI Symbol" w:hAnsi="Segoe UI Symbol" w:cs="Segoe UI Symbol"/>
          <w:sz w:val="22"/>
        </w:rPr>
        <w:t>☐</w:t>
      </w:r>
      <w:r>
        <w:rPr>
          <w:rFonts w:ascii="Segoe UI Symbol" w:hAnsi="Segoe UI Symbol" w:cs="Segoe UI Symbol"/>
          <w:sz w:val="22"/>
        </w:rPr>
        <w:t xml:space="preserve"> </w:t>
      </w:r>
      <w:r w:rsidRPr="007D05D3">
        <w:rPr>
          <w:rFonts w:ascii="Arial" w:hAnsi="Arial"/>
          <w:b/>
          <w:i/>
          <w:spacing w:val="-6"/>
          <w:sz w:val="22"/>
          <w:lang w:eastAsia="fr-FR"/>
        </w:rPr>
        <w:t>Cas d’un groupement conjoint avec mandataire solidaire</w:t>
      </w:r>
    </w:p>
    <w:p w14:paraId="2F54634C" w14:textId="589A6C3C" w:rsidR="00123FA9" w:rsidRPr="007D05D3" w:rsidRDefault="00123FA9" w:rsidP="00123FA9">
      <w:pPr>
        <w:tabs>
          <w:tab w:val="left" w:leader="dot" w:pos="4820"/>
        </w:tabs>
        <w:spacing w:before="240" w:line="360" w:lineRule="auto"/>
        <w:ind w:right="-28"/>
        <w:rPr>
          <w:rFonts w:ascii="Arial" w:hAnsi="Arial" w:cs="Arial"/>
          <w:sz w:val="22"/>
        </w:rPr>
      </w:pPr>
      <w:r w:rsidRPr="007D05D3">
        <w:rPr>
          <w:rFonts w:ascii="Arial" w:hAnsi="Arial" w:cs="Arial"/>
          <w:sz w:val="22"/>
        </w:rPr>
        <w:t xml:space="preserve">Le pouvoir adjudicateur se libérera des sommes dues au titre </w:t>
      </w:r>
      <w:r w:rsidR="00E8114E">
        <w:rPr>
          <w:rFonts w:ascii="Arial" w:hAnsi="Arial" w:cs="Arial"/>
          <w:sz w:val="22"/>
        </w:rPr>
        <w:t>de l’accord-cadre</w:t>
      </w:r>
      <w:r w:rsidRPr="007D05D3">
        <w:rPr>
          <w:rFonts w:ascii="Arial" w:hAnsi="Arial" w:cs="Arial"/>
          <w:sz w:val="22"/>
        </w:rPr>
        <w:t xml:space="preserve"> selon la rép</w:t>
      </w:r>
      <w:r>
        <w:rPr>
          <w:rFonts w:ascii="Arial" w:hAnsi="Arial" w:cs="Arial"/>
          <w:sz w:val="22"/>
        </w:rPr>
        <w:t>artition définie ci-dessous par:</w:t>
      </w:r>
    </w:p>
    <w:p w14:paraId="53721F8B" w14:textId="77777777" w:rsidR="00123FA9" w:rsidRDefault="00123FA9" w:rsidP="00123FA9">
      <w:pPr>
        <w:tabs>
          <w:tab w:val="left" w:leader="dot" w:pos="4820"/>
        </w:tabs>
        <w:spacing w:before="240" w:line="360" w:lineRule="auto"/>
        <w:ind w:right="-28"/>
        <w:rPr>
          <w:rFonts w:ascii="Arial" w:hAnsi="Arial" w:cs="Arial"/>
          <w:b/>
          <w:sz w:val="22"/>
          <w:u w:val="single"/>
        </w:rPr>
      </w:pPr>
      <w:r w:rsidRPr="007D05D3">
        <w:rPr>
          <w:rFonts w:ascii="Segoe UI Symbol" w:hAnsi="Segoe UI Symbol" w:cs="Segoe UI Symbol"/>
          <w:sz w:val="22"/>
        </w:rPr>
        <w:t>☐</w:t>
      </w:r>
      <w:r w:rsidRPr="007D05D3">
        <w:rPr>
          <w:rFonts w:ascii="Arial" w:hAnsi="Arial" w:cs="Arial"/>
          <w:sz w:val="22"/>
        </w:rPr>
        <w:t xml:space="preserve">virement établi à l'ordre des membres du groupement conjoint </w:t>
      </w:r>
      <w:r>
        <w:rPr>
          <w:rFonts w:ascii="Arial" w:hAnsi="Arial" w:cs="Arial"/>
          <w:b/>
          <w:sz w:val="22"/>
          <w:u w:val="single"/>
        </w:rPr>
        <w:t>(joindre les RIB</w:t>
      </w:r>
    </w:p>
    <w:tbl>
      <w:tblPr>
        <w:tblStyle w:val="TableNormal"/>
        <w:tblW w:w="88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717"/>
        <w:gridCol w:w="3285"/>
        <w:gridCol w:w="1818"/>
      </w:tblGrid>
      <w:tr w:rsidR="00123FA9" w14:paraId="5CB92C62" w14:textId="77777777" w:rsidTr="00955391">
        <w:trPr>
          <w:trHeight w:val="810"/>
        </w:trPr>
        <w:tc>
          <w:tcPr>
            <w:tcW w:w="3717" w:type="dxa"/>
          </w:tcPr>
          <w:p w14:paraId="5C30F588" w14:textId="77777777" w:rsidR="00123FA9" w:rsidRDefault="00123FA9" w:rsidP="00955391">
            <w:pPr>
              <w:pStyle w:val="TableParagraph"/>
              <w:spacing w:before="30"/>
              <w:ind w:left="561"/>
              <w:rPr>
                <w:rFonts w:ascii="Arial"/>
                <w:b/>
                <w:sz w:val="20"/>
              </w:rPr>
            </w:pPr>
            <w:r>
              <w:rPr>
                <w:rFonts w:ascii="Arial"/>
                <w:b/>
                <w:spacing w:val="-12"/>
                <w:sz w:val="20"/>
              </w:rPr>
              <w:lastRenderedPageBreak/>
              <w:t>DESIGNATION</w:t>
            </w:r>
            <w:r>
              <w:rPr>
                <w:rFonts w:ascii="Times New Roman"/>
                <w:spacing w:val="4"/>
                <w:sz w:val="20"/>
              </w:rPr>
              <w:t xml:space="preserve"> </w:t>
            </w:r>
            <w:r>
              <w:rPr>
                <w:rFonts w:ascii="Arial"/>
                <w:b/>
                <w:spacing w:val="-12"/>
                <w:sz w:val="20"/>
              </w:rPr>
              <w:t>DU</w:t>
            </w:r>
            <w:r>
              <w:rPr>
                <w:rFonts w:ascii="Times New Roman"/>
                <w:spacing w:val="6"/>
                <w:sz w:val="20"/>
              </w:rPr>
              <w:t xml:space="preserve"> </w:t>
            </w:r>
            <w:r>
              <w:rPr>
                <w:rFonts w:ascii="Arial"/>
                <w:b/>
                <w:spacing w:val="-12"/>
                <w:sz w:val="20"/>
              </w:rPr>
              <w:t>COTRAITANT</w:t>
            </w:r>
          </w:p>
        </w:tc>
        <w:tc>
          <w:tcPr>
            <w:tcW w:w="3285" w:type="dxa"/>
          </w:tcPr>
          <w:p w14:paraId="5D483AAC" w14:textId="77777777" w:rsidR="00123FA9" w:rsidRDefault="00123FA9" w:rsidP="00955391">
            <w:pPr>
              <w:pStyle w:val="TableParagraph"/>
              <w:spacing w:before="30"/>
              <w:ind w:left="29" w:right="47"/>
              <w:jc w:val="center"/>
              <w:rPr>
                <w:sz w:val="20"/>
              </w:rPr>
            </w:pPr>
            <w:r>
              <w:rPr>
                <w:rFonts w:ascii="Arial"/>
                <w:b/>
                <w:spacing w:val="-2"/>
                <w:w w:val="90"/>
                <w:sz w:val="20"/>
              </w:rPr>
              <w:t>PRESTATIONS</w:t>
            </w:r>
            <w:r>
              <w:rPr>
                <w:rFonts w:ascii="Times New Roman"/>
                <w:spacing w:val="4"/>
                <w:sz w:val="20"/>
              </w:rPr>
              <w:t xml:space="preserve"> </w:t>
            </w:r>
            <w:r>
              <w:rPr>
                <w:rFonts w:ascii="Arial"/>
                <w:b/>
                <w:spacing w:val="-2"/>
                <w:w w:val="90"/>
                <w:sz w:val="20"/>
              </w:rPr>
              <w:t>CONCERNEES</w:t>
            </w:r>
            <w:r>
              <w:rPr>
                <w:rFonts w:ascii="Times New Roman"/>
                <w:spacing w:val="-5"/>
                <w:w w:val="90"/>
                <w:sz w:val="20"/>
              </w:rPr>
              <w:t xml:space="preserve"> </w:t>
            </w:r>
            <w:r>
              <w:rPr>
                <w:spacing w:val="-10"/>
                <w:w w:val="90"/>
                <w:sz w:val="20"/>
              </w:rPr>
              <w:t>/</w:t>
            </w:r>
          </w:p>
          <w:p w14:paraId="36FFB146" w14:textId="77777777" w:rsidR="00123FA9" w:rsidRDefault="00123FA9" w:rsidP="00955391">
            <w:pPr>
              <w:pStyle w:val="TableParagraph"/>
              <w:spacing w:before="10" w:line="260" w:lineRule="atLeast"/>
              <w:ind w:left="38" w:right="18"/>
              <w:rPr>
                <w:sz w:val="20"/>
              </w:rPr>
            </w:pPr>
          </w:p>
        </w:tc>
        <w:tc>
          <w:tcPr>
            <w:tcW w:w="1818" w:type="dxa"/>
          </w:tcPr>
          <w:p w14:paraId="0A40ADA3" w14:textId="77777777" w:rsidR="00123FA9" w:rsidRDefault="00123FA9" w:rsidP="00955391">
            <w:pPr>
              <w:pStyle w:val="TableParagraph"/>
              <w:spacing w:before="72"/>
              <w:rPr>
                <w:sz w:val="20"/>
              </w:rPr>
            </w:pPr>
          </w:p>
          <w:p w14:paraId="6E520C92" w14:textId="77777777" w:rsidR="00123FA9" w:rsidRDefault="00123FA9" w:rsidP="00955391">
            <w:pPr>
              <w:pStyle w:val="TableParagraph"/>
              <w:spacing w:before="1"/>
              <w:ind w:left="658"/>
              <w:rPr>
                <w:rFonts w:ascii="Arial"/>
                <w:b/>
                <w:sz w:val="20"/>
              </w:rPr>
            </w:pPr>
            <w:r>
              <w:rPr>
                <w:rFonts w:ascii="Arial"/>
                <w:b/>
                <w:spacing w:val="-11"/>
                <w:sz w:val="20"/>
              </w:rPr>
              <w:t>PRIX</w:t>
            </w:r>
            <w:r>
              <w:rPr>
                <w:rFonts w:ascii="Times New Roman"/>
                <w:sz w:val="20"/>
              </w:rPr>
              <w:t xml:space="preserve"> </w:t>
            </w:r>
            <w:r>
              <w:rPr>
                <w:rFonts w:ascii="Arial"/>
                <w:b/>
                <w:spacing w:val="-5"/>
                <w:sz w:val="20"/>
              </w:rPr>
              <w:t>TTC</w:t>
            </w:r>
          </w:p>
        </w:tc>
      </w:tr>
      <w:tr w:rsidR="00123FA9" w14:paraId="07581032" w14:textId="77777777" w:rsidTr="00955391">
        <w:trPr>
          <w:trHeight w:val="1086"/>
        </w:trPr>
        <w:tc>
          <w:tcPr>
            <w:tcW w:w="3717" w:type="dxa"/>
          </w:tcPr>
          <w:p w14:paraId="46E88271" w14:textId="77777777" w:rsidR="00123FA9" w:rsidRPr="003579A1" w:rsidRDefault="00123FA9" w:rsidP="00955391">
            <w:pPr>
              <w:pStyle w:val="TableParagraph"/>
              <w:spacing w:before="33" w:line="288" w:lineRule="auto"/>
              <w:ind w:left="6" w:right="2017"/>
              <w:rPr>
                <w:rFonts w:ascii="Arial" w:hAnsi="Arial" w:cs="Arial"/>
              </w:rPr>
            </w:pPr>
            <w:r w:rsidRPr="003579A1">
              <w:rPr>
                <w:rFonts w:ascii="Arial" w:hAnsi="Arial" w:cs="Arial"/>
                <w:spacing w:val="-2"/>
              </w:rPr>
              <w:t>Nom</w:t>
            </w:r>
            <w:r w:rsidRPr="003579A1">
              <w:rPr>
                <w:rFonts w:ascii="Arial" w:hAnsi="Arial" w:cs="Arial"/>
                <w:spacing w:val="-11"/>
              </w:rPr>
              <w:t xml:space="preserve"> </w:t>
            </w:r>
            <w:r w:rsidRPr="003579A1">
              <w:rPr>
                <w:rFonts w:ascii="Arial" w:hAnsi="Arial" w:cs="Arial"/>
                <w:spacing w:val="-2"/>
              </w:rPr>
              <w:t>de</w:t>
            </w:r>
            <w:r w:rsidRPr="003579A1">
              <w:rPr>
                <w:rFonts w:ascii="Arial" w:hAnsi="Arial" w:cs="Arial"/>
                <w:spacing w:val="-10"/>
              </w:rPr>
              <w:t xml:space="preserve"> </w:t>
            </w:r>
            <w:r w:rsidRPr="003579A1">
              <w:rPr>
                <w:rFonts w:ascii="Arial" w:hAnsi="Arial" w:cs="Arial"/>
                <w:spacing w:val="-2"/>
              </w:rPr>
              <w:t xml:space="preserve">l'entreprise </w:t>
            </w:r>
            <w:r w:rsidRPr="003579A1">
              <w:rPr>
                <w:rFonts w:ascii="Arial" w:hAnsi="Arial" w:cs="Arial"/>
              </w:rPr>
              <w:t>Raison</w:t>
            </w:r>
            <w:r w:rsidRPr="003579A1">
              <w:rPr>
                <w:rFonts w:ascii="Arial" w:hAnsi="Arial" w:cs="Arial"/>
                <w:spacing w:val="-3"/>
              </w:rPr>
              <w:t xml:space="preserve"> </w:t>
            </w:r>
            <w:r w:rsidRPr="003579A1">
              <w:rPr>
                <w:rFonts w:ascii="Arial" w:hAnsi="Arial" w:cs="Arial"/>
              </w:rPr>
              <w:t xml:space="preserve">sociale </w:t>
            </w:r>
            <w:r w:rsidRPr="003579A1">
              <w:rPr>
                <w:rFonts w:ascii="Arial" w:hAnsi="Arial" w:cs="Arial"/>
                <w:spacing w:val="-2"/>
              </w:rPr>
              <w:t>Adresse</w:t>
            </w:r>
          </w:p>
          <w:p w14:paraId="60E116E5" w14:textId="77777777" w:rsidR="00123FA9" w:rsidRPr="003579A1" w:rsidRDefault="00123FA9" w:rsidP="00955391">
            <w:pPr>
              <w:pStyle w:val="TableParagraph"/>
              <w:spacing w:before="2" w:line="217" w:lineRule="exact"/>
              <w:ind w:left="6"/>
              <w:rPr>
                <w:rFonts w:ascii="Arial" w:hAnsi="Arial" w:cs="Arial"/>
              </w:rPr>
            </w:pPr>
            <w:r w:rsidRPr="003579A1">
              <w:rPr>
                <w:rFonts w:ascii="Arial" w:hAnsi="Arial" w:cs="Arial"/>
                <w:spacing w:val="-2"/>
              </w:rPr>
              <w:t>Référence</w:t>
            </w:r>
            <w:r w:rsidRPr="003579A1">
              <w:rPr>
                <w:rFonts w:ascii="Arial" w:hAnsi="Arial" w:cs="Arial"/>
                <w:spacing w:val="-6"/>
              </w:rPr>
              <w:t xml:space="preserve"> </w:t>
            </w:r>
            <w:r w:rsidRPr="003579A1">
              <w:rPr>
                <w:rFonts w:ascii="Arial" w:hAnsi="Arial" w:cs="Arial"/>
                <w:spacing w:val="-2"/>
              </w:rPr>
              <w:t>compte</w:t>
            </w:r>
            <w:r w:rsidRPr="003579A1">
              <w:rPr>
                <w:rFonts w:ascii="Arial" w:hAnsi="Arial" w:cs="Arial"/>
                <w:spacing w:val="-6"/>
              </w:rPr>
              <w:t xml:space="preserve"> </w:t>
            </w:r>
            <w:r w:rsidRPr="003579A1">
              <w:rPr>
                <w:rFonts w:ascii="Arial" w:hAnsi="Arial" w:cs="Arial"/>
                <w:spacing w:val="-2"/>
              </w:rPr>
              <w:t>bancaire</w:t>
            </w:r>
          </w:p>
        </w:tc>
        <w:tc>
          <w:tcPr>
            <w:tcW w:w="3285" w:type="dxa"/>
          </w:tcPr>
          <w:p w14:paraId="363833F9" w14:textId="77777777" w:rsidR="00123FA9" w:rsidRDefault="00123FA9" w:rsidP="00955391">
            <w:pPr>
              <w:pStyle w:val="TableParagraph"/>
              <w:rPr>
                <w:rFonts w:ascii="Times New Roman"/>
                <w:sz w:val="18"/>
              </w:rPr>
            </w:pPr>
          </w:p>
        </w:tc>
        <w:tc>
          <w:tcPr>
            <w:tcW w:w="1818" w:type="dxa"/>
          </w:tcPr>
          <w:p w14:paraId="252E96B3" w14:textId="77777777" w:rsidR="00123FA9" w:rsidRDefault="00123FA9" w:rsidP="00955391">
            <w:pPr>
              <w:pStyle w:val="TableParagraph"/>
              <w:rPr>
                <w:rFonts w:ascii="Times New Roman"/>
                <w:sz w:val="18"/>
              </w:rPr>
            </w:pPr>
          </w:p>
        </w:tc>
      </w:tr>
      <w:tr w:rsidR="00123FA9" w14:paraId="3C25A1D7" w14:textId="77777777" w:rsidTr="00955391">
        <w:trPr>
          <w:trHeight w:val="1088"/>
        </w:trPr>
        <w:tc>
          <w:tcPr>
            <w:tcW w:w="3717" w:type="dxa"/>
          </w:tcPr>
          <w:p w14:paraId="5872065C" w14:textId="77777777" w:rsidR="00123FA9" w:rsidRPr="003579A1" w:rsidRDefault="00123FA9" w:rsidP="00955391">
            <w:pPr>
              <w:pStyle w:val="TableParagraph"/>
              <w:spacing w:before="33" w:line="288" w:lineRule="auto"/>
              <w:ind w:left="6" w:right="2017"/>
              <w:rPr>
                <w:rFonts w:ascii="Arial" w:hAnsi="Arial" w:cs="Arial"/>
              </w:rPr>
            </w:pPr>
            <w:r w:rsidRPr="003579A1">
              <w:rPr>
                <w:rFonts w:ascii="Arial" w:hAnsi="Arial" w:cs="Arial"/>
                <w:spacing w:val="-2"/>
              </w:rPr>
              <w:t>Nom</w:t>
            </w:r>
            <w:r w:rsidRPr="003579A1">
              <w:rPr>
                <w:rFonts w:ascii="Arial" w:hAnsi="Arial" w:cs="Arial"/>
                <w:spacing w:val="-11"/>
              </w:rPr>
              <w:t xml:space="preserve"> </w:t>
            </w:r>
            <w:r w:rsidRPr="003579A1">
              <w:rPr>
                <w:rFonts w:ascii="Arial" w:hAnsi="Arial" w:cs="Arial"/>
                <w:spacing w:val="-2"/>
              </w:rPr>
              <w:t>de</w:t>
            </w:r>
            <w:r w:rsidRPr="003579A1">
              <w:rPr>
                <w:rFonts w:ascii="Arial" w:hAnsi="Arial" w:cs="Arial"/>
                <w:spacing w:val="-10"/>
              </w:rPr>
              <w:t xml:space="preserve"> </w:t>
            </w:r>
            <w:r w:rsidRPr="003579A1">
              <w:rPr>
                <w:rFonts w:ascii="Arial" w:hAnsi="Arial" w:cs="Arial"/>
                <w:spacing w:val="-2"/>
              </w:rPr>
              <w:t xml:space="preserve">l'entreprise </w:t>
            </w:r>
            <w:r w:rsidRPr="003579A1">
              <w:rPr>
                <w:rFonts w:ascii="Arial" w:hAnsi="Arial" w:cs="Arial"/>
              </w:rPr>
              <w:t>Raison</w:t>
            </w:r>
            <w:r w:rsidRPr="003579A1">
              <w:rPr>
                <w:rFonts w:ascii="Arial" w:hAnsi="Arial" w:cs="Arial"/>
                <w:spacing w:val="-3"/>
              </w:rPr>
              <w:t xml:space="preserve"> </w:t>
            </w:r>
            <w:r w:rsidRPr="003579A1">
              <w:rPr>
                <w:rFonts w:ascii="Arial" w:hAnsi="Arial" w:cs="Arial"/>
              </w:rPr>
              <w:t xml:space="preserve">sociale </w:t>
            </w:r>
            <w:r w:rsidRPr="003579A1">
              <w:rPr>
                <w:rFonts w:ascii="Arial" w:hAnsi="Arial" w:cs="Arial"/>
                <w:spacing w:val="-2"/>
              </w:rPr>
              <w:t>Adresse</w:t>
            </w:r>
          </w:p>
          <w:p w14:paraId="296ADA1B" w14:textId="77777777" w:rsidR="00123FA9" w:rsidRPr="003579A1" w:rsidRDefault="00123FA9" w:rsidP="00955391">
            <w:pPr>
              <w:pStyle w:val="TableParagraph"/>
              <w:spacing w:before="2" w:line="219" w:lineRule="exact"/>
              <w:ind w:left="6"/>
              <w:rPr>
                <w:rFonts w:ascii="Arial" w:hAnsi="Arial" w:cs="Arial"/>
              </w:rPr>
            </w:pPr>
            <w:r w:rsidRPr="003579A1">
              <w:rPr>
                <w:rFonts w:ascii="Arial" w:hAnsi="Arial" w:cs="Arial"/>
                <w:spacing w:val="-2"/>
              </w:rPr>
              <w:t>Référence</w:t>
            </w:r>
            <w:r w:rsidRPr="003579A1">
              <w:rPr>
                <w:rFonts w:ascii="Arial" w:hAnsi="Arial" w:cs="Arial"/>
                <w:spacing w:val="-6"/>
              </w:rPr>
              <w:t xml:space="preserve"> </w:t>
            </w:r>
            <w:r w:rsidRPr="003579A1">
              <w:rPr>
                <w:rFonts w:ascii="Arial" w:hAnsi="Arial" w:cs="Arial"/>
                <w:spacing w:val="-2"/>
              </w:rPr>
              <w:t>compte</w:t>
            </w:r>
            <w:r w:rsidRPr="003579A1">
              <w:rPr>
                <w:rFonts w:ascii="Arial" w:hAnsi="Arial" w:cs="Arial"/>
                <w:spacing w:val="-6"/>
              </w:rPr>
              <w:t xml:space="preserve"> </w:t>
            </w:r>
            <w:r w:rsidRPr="003579A1">
              <w:rPr>
                <w:rFonts w:ascii="Arial" w:hAnsi="Arial" w:cs="Arial"/>
                <w:spacing w:val="-2"/>
              </w:rPr>
              <w:t>bancaire</w:t>
            </w:r>
          </w:p>
        </w:tc>
        <w:tc>
          <w:tcPr>
            <w:tcW w:w="3285" w:type="dxa"/>
          </w:tcPr>
          <w:p w14:paraId="033DF9C1" w14:textId="77777777" w:rsidR="00123FA9" w:rsidRDefault="00123FA9" w:rsidP="00955391">
            <w:pPr>
              <w:pStyle w:val="TableParagraph"/>
              <w:rPr>
                <w:rFonts w:ascii="Times New Roman"/>
                <w:sz w:val="18"/>
              </w:rPr>
            </w:pPr>
          </w:p>
        </w:tc>
        <w:tc>
          <w:tcPr>
            <w:tcW w:w="1818" w:type="dxa"/>
          </w:tcPr>
          <w:p w14:paraId="7BA32093" w14:textId="77777777" w:rsidR="00123FA9" w:rsidRDefault="00123FA9" w:rsidP="00955391">
            <w:pPr>
              <w:pStyle w:val="TableParagraph"/>
              <w:rPr>
                <w:rFonts w:ascii="Times New Roman"/>
                <w:sz w:val="18"/>
              </w:rPr>
            </w:pPr>
          </w:p>
        </w:tc>
      </w:tr>
      <w:tr w:rsidR="00123FA9" w14:paraId="2C68F15B" w14:textId="77777777" w:rsidTr="00955391">
        <w:trPr>
          <w:trHeight w:val="1070"/>
        </w:trPr>
        <w:tc>
          <w:tcPr>
            <w:tcW w:w="3717" w:type="dxa"/>
          </w:tcPr>
          <w:p w14:paraId="0ABE7805" w14:textId="77777777" w:rsidR="00123FA9" w:rsidRPr="003579A1" w:rsidRDefault="00123FA9" w:rsidP="00955391">
            <w:pPr>
              <w:pStyle w:val="TableParagraph"/>
              <w:spacing w:before="33" w:line="288" w:lineRule="auto"/>
              <w:ind w:left="6" w:right="2017"/>
              <w:rPr>
                <w:rFonts w:ascii="Arial" w:hAnsi="Arial" w:cs="Arial"/>
              </w:rPr>
            </w:pPr>
            <w:r w:rsidRPr="003579A1">
              <w:rPr>
                <w:rFonts w:ascii="Arial" w:hAnsi="Arial" w:cs="Arial"/>
                <w:spacing w:val="-2"/>
              </w:rPr>
              <w:t>Nom</w:t>
            </w:r>
            <w:r w:rsidRPr="003579A1">
              <w:rPr>
                <w:rFonts w:ascii="Arial" w:hAnsi="Arial" w:cs="Arial"/>
                <w:spacing w:val="-11"/>
              </w:rPr>
              <w:t xml:space="preserve"> </w:t>
            </w:r>
            <w:r w:rsidRPr="003579A1">
              <w:rPr>
                <w:rFonts w:ascii="Arial" w:hAnsi="Arial" w:cs="Arial"/>
                <w:spacing w:val="-2"/>
              </w:rPr>
              <w:t>de</w:t>
            </w:r>
            <w:r w:rsidRPr="003579A1">
              <w:rPr>
                <w:rFonts w:ascii="Arial" w:hAnsi="Arial" w:cs="Arial"/>
                <w:spacing w:val="-10"/>
              </w:rPr>
              <w:t xml:space="preserve"> </w:t>
            </w:r>
            <w:r w:rsidRPr="003579A1">
              <w:rPr>
                <w:rFonts w:ascii="Arial" w:hAnsi="Arial" w:cs="Arial"/>
                <w:spacing w:val="-2"/>
              </w:rPr>
              <w:t xml:space="preserve">l'entreprise </w:t>
            </w:r>
            <w:r w:rsidRPr="003579A1">
              <w:rPr>
                <w:rFonts w:ascii="Arial" w:hAnsi="Arial" w:cs="Arial"/>
              </w:rPr>
              <w:t>Raison</w:t>
            </w:r>
            <w:r w:rsidRPr="003579A1">
              <w:rPr>
                <w:rFonts w:ascii="Arial" w:hAnsi="Arial" w:cs="Arial"/>
                <w:spacing w:val="-3"/>
              </w:rPr>
              <w:t xml:space="preserve"> </w:t>
            </w:r>
            <w:r w:rsidRPr="003579A1">
              <w:rPr>
                <w:rFonts w:ascii="Arial" w:hAnsi="Arial" w:cs="Arial"/>
              </w:rPr>
              <w:t xml:space="preserve">sociale </w:t>
            </w:r>
            <w:r w:rsidRPr="003579A1">
              <w:rPr>
                <w:rFonts w:ascii="Arial" w:hAnsi="Arial" w:cs="Arial"/>
                <w:spacing w:val="-2"/>
              </w:rPr>
              <w:t>Adresse</w:t>
            </w:r>
          </w:p>
          <w:p w14:paraId="480F1329" w14:textId="77777777" w:rsidR="00123FA9" w:rsidRPr="003579A1" w:rsidRDefault="00123FA9" w:rsidP="00955391">
            <w:pPr>
              <w:pStyle w:val="TableParagraph"/>
              <w:spacing w:before="2" w:line="217" w:lineRule="exact"/>
              <w:ind w:left="6"/>
              <w:rPr>
                <w:rFonts w:ascii="Arial" w:hAnsi="Arial" w:cs="Arial"/>
              </w:rPr>
            </w:pPr>
            <w:r w:rsidRPr="003579A1">
              <w:rPr>
                <w:rFonts w:ascii="Arial" w:hAnsi="Arial" w:cs="Arial"/>
                <w:spacing w:val="-2"/>
              </w:rPr>
              <w:t>Référence</w:t>
            </w:r>
            <w:r w:rsidRPr="003579A1">
              <w:rPr>
                <w:rFonts w:ascii="Arial" w:hAnsi="Arial" w:cs="Arial"/>
                <w:spacing w:val="-6"/>
              </w:rPr>
              <w:t xml:space="preserve"> </w:t>
            </w:r>
            <w:r w:rsidRPr="003579A1">
              <w:rPr>
                <w:rFonts w:ascii="Arial" w:hAnsi="Arial" w:cs="Arial"/>
                <w:spacing w:val="-2"/>
              </w:rPr>
              <w:t>compte</w:t>
            </w:r>
            <w:r w:rsidRPr="003579A1">
              <w:rPr>
                <w:rFonts w:ascii="Arial" w:hAnsi="Arial" w:cs="Arial"/>
                <w:spacing w:val="-6"/>
              </w:rPr>
              <w:t xml:space="preserve"> </w:t>
            </w:r>
            <w:r w:rsidRPr="003579A1">
              <w:rPr>
                <w:rFonts w:ascii="Arial" w:hAnsi="Arial" w:cs="Arial"/>
                <w:spacing w:val="-2"/>
              </w:rPr>
              <w:t>bancaire</w:t>
            </w:r>
          </w:p>
        </w:tc>
        <w:tc>
          <w:tcPr>
            <w:tcW w:w="3285" w:type="dxa"/>
          </w:tcPr>
          <w:p w14:paraId="055EE058" w14:textId="77777777" w:rsidR="00123FA9" w:rsidRDefault="00123FA9" w:rsidP="00955391">
            <w:pPr>
              <w:pStyle w:val="TableParagraph"/>
              <w:rPr>
                <w:rFonts w:ascii="Times New Roman"/>
                <w:sz w:val="18"/>
              </w:rPr>
            </w:pPr>
          </w:p>
        </w:tc>
        <w:tc>
          <w:tcPr>
            <w:tcW w:w="1818" w:type="dxa"/>
          </w:tcPr>
          <w:p w14:paraId="23D13848" w14:textId="77777777" w:rsidR="00123FA9" w:rsidRDefault="00123FA9" w:rsidP="00955391">
            <w:pPr>
              <w:pStyle w:val="TableParagraph"/>
              <w:rPr>
                <w:rFonts w:ascii="Times New Roman"/>
                <w:sz w:val="18"/>
              </w:rPr>
            </w:pPr>
          </w:p>
        </w:tc>
      </w:tr>
    </w:tbl>
    <w:p w14:paraId="097FEE9E" w14:textId="4FF366C5" w:rsidR="00123FA9" w:rsidRDefault="00123FA9" w:rsidP="00123FA9">
      <w:pPr>
        <w:tabs>
          <w:tab w:val="left" w:leader="dot" w:pos="4820"/>
        </w:tabs>
        <w:spacing w:before="240" w:line="360" w:lineRule="auto"/>
        <w:ind w:right="-28"/>
        <w:rPr>
          <w:rFonts w:ascii="Arial" w:hAnsi="Arial" w:cs="Arial"/>
          <w:b/>
          <w:sz w:val="22"/>
          <w:u w:val="single"/>
        </w:rPr>
      </w:pPr>
      <w:r w:rsidRPr="004F589A">
        <w:rPr>
          <w:rFonts w:ascii="Segoe UI Symbol" w:hAnsi="Segoe UI Symbol" w:cs="Segoe UI Symbol"/>
          <w:sz w:val="22"/>
        </w:rPr>
        <w:t>☐</w:t>
      </w:r>
      <w:r w:rsidRPr="004F589A">
        <w:rPr>
          <w:rFonts w:ascii="Arial" w:hAnsi="Arial" w:cs="Arial"/>
          <w:sz w:val="22"/>
        </w:rPr>
        <w:t xml:space="preserve">Ou par virement sur un compte ouvert au nom du mandataire solidaire </w:t>
      </w:r>
      <w:r w:rsidRPr="004F589A">
        <w:rPr>
          <w:rFonts w:ascii="Arial" w:hAnsi="Arial" w:cs="Arial"/>
          <w:b/>
          <w:sz w:val="22"/>
          <w:u w:val="single"/>
        </w:rPr>
        <w:t>(joindre un RIB)</w:t>
      </w:r>
    </w:p>
    <w:p w14:paraId="67CB443D" w14:textId="77777777" w:rsidR="00FA5E8E" w:rsidRDefault="00123FA9" w:rsidP="00123FA9">
      <w:pPr>
        <w:tabs>
          <w:tab w:val="left" w:leader="dot" w:pos="4820"/>
        </w:tabs>
        <w:spacing w:before="240" w:line="360" w:lineRule="auto"/>
        <w:ind w:right="-28"/>
        <w:rPr>
          <w:rFonts w:ascii="Arial" w:hAnsi="Arial" w:cs="Arial"/>
          <w:sz w:val="22"/>
        </w:rPr>
      </w:pPr>
      <w:r>
        <w:rPr>
          <w:rFonts w:ascii="Arial"/>
          <w:noProof/>
          <w:lang w:eastAsia="fr-FR"/>
        </w:rPr>
        <mc:AlternateContent>
          <mc:Choice Requires="wpg">
            <w:drawing>
              <wp:inline distT="0" distB="0" distL="0" distR="0" wp14:anchorId="51E94A54" wp14:editId="7DD54D68">
                <wp:extent cx="3629025" cy="1030605"/>
                <wp:effectExtent l="9525" t="0" r="0" b="7619"/>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29025" cy="1030605"/>
                          <a:chOff x="0" y="0"/>
                          <a:chExt cx="3629025" cy="1030605"/>
                        </a:xfrm>
                      </wpg:grpSpPr>
                      <wps:wsp>
                        <wps:cNvPr id="47" name="Textbox 47"/>
                        <wps:cNvSpPr txBox="1"/>
                        <wps:spPr>
                          <a:xfrm>
                            <a:off x="4571" y="187451"/>
                            <a:ext cx="3619500" cy="838200"/>
                          </a:xfrm>
                          <a:prstGeom prst="rect">
                            <a:avLst/>
                          </a:prstGeom>
                          <a:ln w="9143">
                            <a:solidFill>
                              <a:srgbClr val="000000"/>
                            </a:solidFill>
                            <a:prstDash val="solid"/>
                          </a:ln>
                        </wps:spPr>
                        <wps:txbx>
                          <w:txbxContent>
                            <w:p w14:paraId="7EEDAE8D" w14:textId="77777777" w:rsidR="00DD2E75" w:rsidRPr="00920966" w:rsidRDefault="00DD2E75" w:rsidP="00123FA9">
                              <w:pPr>
                                <w:spacing w:before="34" w:line="288" w:lineRule="auto"/>
                                <w:ind w:left="-1" w:right="3691"/>
                                <w:rPr>
                                  <w:rFonts w:ascii="Arial" w:hAnsi="Arial" w:cs="Arial"/>
                                  <w:sz w:val="22"/>
                                </w:rPr>
                              </w:pPr>
                              <w:r w:rsidRPr="00920966">
                                <w:rPr>
                                  <w:rFonts w:ascii="Arial" w:hAnsi="Arial" w:cs="Arial"/>
                                  <w:spacing w:val="-2"/>
                                  <w:sz w:val="22"/>
                                </w:rPr>
                                <w:t>Nom</w:t>
                              </w:r>
                              <w:r w:rsidRPr="00920966">
                                <w:rPr>
                                  <w:rFonts w:ascii="Arial" w:hAnsi="Arial" w:cs="Arial"/>
                                  <w:spacing w:val="-11"/>
                                  <w:sz w:val="22"/>
                                </w:rPr>
                                <w:t xml:space="preserve"> </w:t>
                              </w:r>
                              <w:r w:rsidRPr="00920966">
                                <w:rPr>
                                  <w:rFonts w:ascii="Arial" w:hAnsi="Arial" w:cs="Arial"/>
                                  <w:spacing w:val="-2"/>
                                  <w:sz w:val="22"/>
                                </w:rPr>
                                <w:t>de</w:t>
                              </w:r>
                              <w:r w:rsidRPr="00920966">
                                <w:rPr>
                                  <w:rFonts w:ascii="Arial" w:hAnsi="Arial" w:cs="Arial"/>
                                  <w:spacing w:val="-11"/>
                                  <w:sz w:val="22"/>
                                </w:rPr>
                                <w:t xml:space="preserve"> </w:t>
                              </w:r>
                              <w:r w:rsidRPr="00920966">
                                <w:rPr>
                                  <w:rFonts w:ascii="Arial" w:hAnsi="Arial" w:cs="Arial"/>
                                  <w:spacing w:val="-2"/>
                                  <w:sz w:val="22"/>
                                </w:rPr>
                                <w:t xml:space="preserve">l'entreprise </w:t>
                              </w:r>
                              <w:r w:rsidRPr="00920966">
                                <w:rPr>
                                  <w:rFonts w:ascii="Arial" w:hAnsi="Arial" w:cs="Arial"/>
                                  <w:sz w:val="22"/>
                                </w:rPr>
                                <w:t xml:space="preserve">Raison sociale </w:t>
                              </w:r>
                              <w:r w:rsidRPr="00920966">
                                <w:rPr>
                                  <w:rFonts w:ascii="Arial" w:hAnsi="Arial" w:cs="Arial"/>
                                  <w:spacing w:val="-2"/>
                                  <w:sz w:val="22"/>
                                </w:rPr>
                                <w:t>Adresse</w:t>
                              </w:r>
                            </w:p>
                            <w:p w14:paraId="7F4E53AD" w14:textId="77777777" w:rsidR="00DD2E75" w:rsidRPr="00920966" w:rsidRDefault="00DD2E75" w:rsidP="00123FA9">
                              <w:pPr>
                                <w:spacing w:before="1"/>
                                <w:ind w:left="-1"/>
                                <w:rPr>
                                  <w:rFonts w:ascii="Arial" w:hAnsi="Arial" w:cs="Arial"/>
                                  <w:sz w:val="22"/>
                                </w:rPr>
                              </w:pPr>
                              <w:r w:rsidRPr="00920966">
                                <w:rPr>
                                  <w:rFonts w:ascii="Arial" w:hAnsi="Arial" w:cs="Arial"/>
                                  <w:spacing w:val="-2"/>
                                  <w:sz w:val="22"/>
                                </w:rPr>
                                <w:t>Référence</w:t>
                              </w:r>
                              <w:r w:rsidRPr="00920966">
                                <w:rPr>
                                  <w:rFonts w:ascii="Arial" w:hAnsi="Arial" w:cs="Arial"/>
                                  <w:spacing w:val="-8"/>
                                  <w:sz w:val="22"/>
                                </w:rPr>
                                <w:t xml:space="preserve"> </w:t>
                              </w:r>
                              <w:r w:rsidRPr="00920966">
                                <w:rPr>
                                  <w:rFonts w:ascii="Arial" w:hAnsi="Arial" w:cs="Arial"/>
                                  <w:spacing w:val="-2"/>
                                  <w:sz w:val="22"/>
                                </w:rPr>
                                <w:t>compte</w:t>
                              </w:r>
                              <w:r w:rsidRPr="00920966">
                                <w:rPr>
                                  <w:rFonts w:ascii="Arial" w:hAnsi="Arial" w:cs="Arial"/>
                                  <w:spacing w:val="-6"/>
                                  <w:sz w:val="22"/>
                                </w:rPr>
                                <w:t xml:space="preserve"> </w:t>
                              </w:r>
                              <w:r w:rsidRPr="00920966">
                                <w:rPr>
                                  <w:rFonts w:ascii="Arial" w:hAnsi="Arial" w:cs="Arial"/>
                                  <w:spacing w:val="-2"/>
                                  <w:sz w:val="22"/>
                                </w:rPr>
                                <w:t>bancaire</w:t>
                              </w:r>
                            </w:p>
                          </w:txbxContent>
                        </wps:txbx>
                        <wps:bodyPr wrap="square" lIns="0" tIns="0" rIns="0" bIns="0" rtlCol="0">
                          <a:noAutofit/>
                        </wps:bodyPr>
                      </wps:wsp>
                      <wps:wsp>
                        <wps:cNvPr id="48" name="Textbox 48"/>
                        <wps:cNvSpPr txBox="1"/>
                        <wps:spPr>
                          <a:xfrm>
                            <a:off x="4571" y="4571"/>
                            <a:ext cx="3619500" cy="182880"/>
                          </a:xfrm>
                          <a:prstGeom prst="rect">
                            <a:avLst/>
                          </a:prstGeom>
                          <a:ln w="9143">
                            <a:solidFill>
                              <a:srgbClr val="000000"/>
                            </a:solidFill>
                            <a:prstDash val="solid"/>
                          </a:ln>
                        </wps:spPr>
                        <wps:txbx>
                          <w:txbxContent>
                            <w:p w14:paraId="7277DBDE" w14:textId="77777777" w:rsidR="00DD2E75" w:rsidRDefault="00DD2E75" w:rsidP="00123FA9">
                              <w:pPr>
                                <w:spacing w:before="33"/>
                                <w:ind w:left="1351"/>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4"/>
                                  <w:sz w:val="20"/>
                                </w:rPr>
                                <w:t xml:space="preserve"> </w:t>
                              </w:r>
                              <w:r>
                                <w:rPr>
                                  <w:rFonts w:ascii="Arial"/>
                                  <w:b/>
                                  <w:spacing w:val="-12"/>
                                  <w:sz w:val="20"/>
                                </w:rPr>
                                <w:t>MANDATAIRE</w:t>
                              </w:r>
                            </w:p>
                          </w:txbxContent>
                        </wps:txbx>
                        <wps:bodyPr wrap="square" lIns="0" tIns="0" rIns="0" bIns="0" rtlCol="0">
                          <a:noAutofit/>
                        </wps:bodyPr>
                      </wps:wsp>
                    </wpg:wgp>
                  </a:graphicData>
                </a:graphic>
              </wp:inline>
            </w:drawing>
          </mc:Choice>
          <mc:Fallback>
            <w:pict>
              <v:group w14:anchorId="51E94A54" id="Group 46" o:spid="_x0000_s1029" style="width:285.75pt;height:81.15pt;mso-position-horizontal-relative:char;mso-position-vertical-relative:line" coordsize="36290,10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">
                <v:shape id="Textbox 47" o:spid="_x0000_s1030" type="#_x0000_t202" style="position:absolute;left:45;top:1874;width:36195;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" filled="f" strokeweight=".25397mm">
                  <v:textbox inset="0,0,0,0">
                    <w:txbxContent>
                      <w:p w14:paraId="7EEDAE8D" w14:textId="77777777" w:rsidR="00DD2E75" w:rsidRPr="00920966" w:rsidRDefault="00DD2E75" w:rsidP="00123FA9">
                        <w:pPr>
                          <w:spacing w:before="34" w:line="288" w:lineRule="auto"/>
                          <w:ind w:left="-1" w:right="3691"/>
                          <w:rPr>
                            <w:rFonts w:ascii="Arial" w:hAnsi="Arial" w:cs="Arial"/>
                            <w:sz w:val="22"/>
                          </w:rPr>
                        </w:pPr>
                        <w:r w:rsidRPr="00920966">
                          <w:rPr>
                            <w:rFonts w:ascii="Arial" w:hAnsi="Arial" w:cs="Arial"/>
                            <w:spacing w:val="-2"/>
                            <w:sz w:val="22"/>
                          </w:rPr>
                          <w:t>Nom</w:t>
                        </w:r>
                        <w:r w:rsidRPr="00920966">
                          <w:rPr>
                            <w:rFonts w:ascii="Arial" w:hAnsi="Arial" w:cs="Arial"/>
                            <w:spacing w:val="-11"/>
                            <w:sz w:val="22"/>
                          </w:rPr>
                          <w:t xml:space="preserve"> </w:t>
                        </w:r>
                        <w:r w:rsidRPr="00920966">
                          <w:rPr>
                            <w:rFonts w:ascii="Arial" w:hAnsi="Arial" w:cs="Arial"/>
                            <w:spacing w:val="-2"/>
                            <w:sz w:val="22"/>
                          </w:rPr>
                          <w:t>de</w:t>
                        </w:r>
                        <w:r w:rsidRPr="00920966">
                          <w:rPr>
                            <w:rFonts w:ascii="Arial" w:hAnsi="Arial" w:cs="Arial"/>
                            <w:spacing w:val="-11"/>
                            <w:sz w:val="22"/>
                          </w:rPr>
                          <w:t xml:space="preserve"> </w:t>
                        </w:r>
                        <w:r w:rsidRPr="00920966">
                          <w:rPr>
                            <w:rFonts w:ascii="Arial" w:hAnsi="Arial" w:cs="Arial"/>
                            <w:spacing w:val="-2"/>
                            <w:sz w:val="22"/>
                          </w:rPr>
                          <w:t xml:space="preserve">l'entreprise </w:t>
                        </w:r>
                        <w:r w:rsidRPr="00920966">
                          <w:rPr>
                            <w:rFonts w:ascii="Arial" w:hAnsi="Arial" w:cs="Arial"/>
                            <w:sz w:val="22"/>
                          </w:rPr>
                          <w:t xml:space="preserve">Raison sociale </w:t>
                        </w:r>
                        <w:r w:rsidRPr="00920966">
                          <w:rPr>
                            <w:rFonts w:ascii="Arial" w:hAnsi="Arial" w:cs="Arial"/>
                            <w:spacing w:val="-2"/>
                            <w:sz w:val="22"/>
                          </w:rPr>
                          <w:t>Adresse</w:t>
                        </w:r>
                      </w:p>
                      <w:p w14:paraId="7F4E53AD" w14:textId="77777777" w:rsidR="00DD2E75" w:rsidRPr="00920966" w:rsidRDefault="00DD2E75" w:rsidP="00123FA9">
                        <w:pPr>
                          <w:spacing w:before="1"/>
                          <w:ind w:left="-1"/>
                          <w:rPr>
                            <w:rFonts w:ascii="Arial" w:hAnsi="Arial" w:cs="Arial"/>
                            <w:sz w:val="22"/>
                          </w:rPr>
                        </w:pPr>
                        <w:r w:rsidRPr="00920966">
                          <w:rPr>
                            <w:rFonts w:ascii="Arial" w:hAnsi="Arial" w:cs="Arial"/>
                            <w:spacing w:val="-2"/>
                            <w:sz w:val="22"/>
                          </w:rPr>
                          <w:t>Référence</w:t>
                        </w:r>
                        <w:r w:rsidRPr="00920966">
                          <w:rPr>
                            <w:rFonts w:ascii="Arial" w:hAnsi="Arial" w:cs="Arial"/>
                            <w:spacing w:val="-8"/>
                            <w:sz w:val="22"/>
                          </w:rPr>
                          <w:t xml:space="preserve"> </w:t>
                        </w:r>
                        <w:r w:rsidRPr="00920966">
                          <w:rPr>
                            <w:rFonts w:ascii="Arial" w:hAnsi="Arial" w:cs="Arial"/>
                            <w:spacing w:val="-2"/>
                            <w:sz w:val="22"/>
                          </w:rPr>
                          <w:t>compte</w:t>
                        </w:r>
                        <w:r w:rsidRPr="00920966">
                          <w:rPr>
                            <w:rFonts w:ascii="Arial" w:hAnsi="Arial" w:cs="Arial"/>
                            <w:spacing w:val="-6"/>
                            <w:sz w:val="22"/>
                          </w:rPr>
                          <w:t xml:space="preserve"> </w:t>
                        </w:r>
                        <w:r w:rsidRPr="00920966">
                          <w:rPr>
                            <w:rFonts w:ascii="Arial" w:hAnsi="Arial" w:cs="Arial"/>
                            <w:spacing w:val="-2"/>
                            <w:sz w:val="22"/>
                          </w:rPr>
                          <w:t>bancaire</w:t>
                        </w:r>
                      </w:p>
                    </w:txbxContent>
                  </v:textbox>
                </v:shape>
                <v:shape id="Textbox 48" o:spid="_x0000_s1031" type="#_x0000_t202" style="position:absolute;left:45;top:45;width:36195;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" filled="f" strokeweight=".25397mm">
                  <v:textbox inset="0,0,0,0">
                    <w:txbxContent>
                      <w:p w14:paraId="7277DBDE" w14:textId="77777777" w:rsidR="00DD2E75" w:rsidRDefault="00DD2E75" w:rsidP="00123FA9">
                        <w:pPr>
                          <w:spacing w:before="33"/>
                          <w:ind w:left="1351"/>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4"/>
                            <w:sz w:val="20"/>
                          </w:rPr>
                          <w:t xml:space="preserve"> </w:t>
                        </w:r>
                        <w:r>
                          <w:rPr>
                            <w:rFonts w:ascii="Arial"/>
                            <w:b/>
                            <w:spacing w:val="-12"/>
                            <w:sz w:val="20"/>
                          </w:rPr>
                          <w:t>MANDATAIRE</w:t>
                        </w:r>
                      </w:p>
                    </w:txbxContent>
                  </v:textbox>
                </v:shape>
                <w10:anchorlock/>
              </v:group>
            </w:pict>
          </mc:Fallback>
        </mc:AlternateContent>
      </w:r>
    </w:p>
    <w:p w14:paraId="59962C7C" w14:textId="5E11B14A" w:rsidR="00123FA9" w:rsidRPr="00FA5E8E" w:rsidRDefault="00123FA9" w:rsidP="00123FA9">
      <w:pPr>
        <w:tabs>
          <w:tab w:val="left" w:leader="dot" w:pos="4820"/>
        </w:tabs>
        <w:spacing w:before="240" w:line="360" w:lineRule="auto"/>
        <w:ind w:right="-28"/>
        <w:rPr>
          <w:rFonts w:ascii="Arial" w:hAnsi="Arial" w:cs="Arial"/>
          <w:sz w:val="22"/>
        </w:rPr>
      </w:pPr>
      <w:r w:rsidRPr="004F589A">
        <w:rPr>
          <w:rFonts w:ascii="Segoe UI Symbol" w:hAnsi="Segoe UI Symbol" w:cs="Segoe UI Symbol"/>
          <w:spacing w:val="-6"/>
          <w:sz w:val="22"/>
          <w:lang w:eastAsia="fr-FR"/>
        </w:rPr>
        <w:t>☐</w:t>
      </w:r>
      <w:r w:rsidRPr="004F589A">
        <w:rPr>
          <w:rFonts w:ascii="Arial" w:hAnsi="Arial"/>
          <w:spacing w:val="-6"/>
          <w:sz w:val="22"/>
          <w:lang w:eastAsia="fr-FR"/>
        </w:rPr>
        <w:t>Cas d</w:t>
      </w:r>
      <w:r w:rsidRPr="004F589A">
        <w:rPr>
          <w:rFonts w:ascii="Arial" w:hAnsi="Arial" w:cs="Arial"/>
          <w:spacing w:val="-6"/>
          <w:sz w:val="22"/>
          <w:lang w:eastAsia="fr-FR"/>
        </w:rPr>
        <w:t>’</w:t>
      </w:r>
      <w:r w:rsidRPr="004F589A">
        <w:rPr>
          <w:rFonts w:ascii="Arial" w:hAnsi="Arial"/>
          <w:spacing w:val="-6"/>
          <w:sz w:val="22"/>
          <w:lang w:eastAsia="fr-FR"/>
        </w:rPr>
        <w:t>un groupement solidaire</w:t>
      </w:r>
    </w:p>
    <w:p w14:paraId="7135675D" w14:textId="77777777" w:rsidR="00123FA9" w:rsidRPr="004F589A" w:rsidRDefault="00123FA9" w:rsidP="00123FA9">
      <w:pPr>
        <w:tabs>
          <w:tab w:val="left" w:leader="dot" w:pos="4820"/>
        </w:tabs>
        <w:spacing w:before="240" w:line="360" w:lineRule="auto"/>
        <w:ind w:right="-28"/>
        <w:rPr>
          <w:rFonts w:ascii="Arial" w:hAnsi="Arial"/>
          <w:spacing w:val="-6"/>
          <w:sz w:val="22"/>
          <w:lang w:eastAsia="fr-FR"/>
        </w:rPr>
      </w:pPr>
      <w:r w:rsidRPr="004F589A">
        <w:rPr>
          <w:rFonts w:ascii="Segoe UI Symbol" w:hAnsi="Segoe UI Symbol" w:cs="Segoe UI Symbol"/>
          <w:spacing w:val="-6"/>
          <w:sz w:val="22"/>
          <w:lang w:eastAsia="fr-FR"/>
        </w:rPr>
        <w:t>☐</w:t>
      </w:r>
      <w:r w:rsidRPr="004F589A">
        <w:rPr>
          <w:rFonts w:ascii="Arial" w:hAnsi="Arial"/>
          <w:spacing w:val="-6"/>
          <w:sz w:val="22"/>
          <w:lang w:eastAsia="fr-FR"/>
        </w:rPr>
        <w:t>Cas d</w:t>
      </w:r>
      <w:r w:rsidRPr="004F589A">
        <w:rPr>
          <w:rFonts w:ascii="Arial" w:hAnsi="Arial" w:cs="Arial"/>
          <w:spacing w:val="-6"/>
          <w:sz w:val="22"/>
          <w:lang w:eastAsia="fr-FR"/>
        </w:rPr>
        <w:t>’</w:t>
      </w:r>
      <w:r w:rsidRPr="004F589A">
        <w:rPr>
          <w:rFonts w:ascii="Arial" w:hAnsi="Arial"/>
          <w:spacing w:val="-6"/>
          <w:sz w:val="22"/>
          <w:lang w:eastAsia="fr-FR"/>
        </w:rPr>
        <w:t>un groupement solidaire sans répartition des paiements</w:t>
      </w:r>
    </w:p>
    <w:p w14:paraId="28CB3E37" w14:textId="0C0F74CA" w:rsidR="00123FA9" w:rsidRPr="004F589A" w:rsidRDefault="00123FA9" w:rsidP="00123FA9">
      <w:pPr>
        <w:tabs>
          <w:tab w:val="left" w:leader="dot" w:pos="4820"/>
        </w:tabs>
        <w:spacing w:before="240" w:line="360" w:lineRule="auto"/>
        <w:ind w:right="-28"/>
        <w:rPr>
          <w:rFonts w:ascii="Arial" w:hAnsi="Arial"/>
          <w:spacing w:val="-6"/>
          <w:sz w:val="22"/>
          <w:lang w:eastAsia="fr-FR"/>
        </w:rPr>
      </w:pPr>
      <w:r w:rsidRPr="004F589A">
        <w:rPr>
          <w:rFonts w:ascii="Arial" w:hAnsi="Arial"/>
          <w:spacing w:val="-6"/>
          <w:sz w:val="22"/>
          <w:lang w:eastAsia="fr-FR"/>
        </w:rPr>
        <w:t>Le pouvoir adjudicateur se libérera des s</w:t>
      </w:r>
      <w:r w:rsidR="00E8114E">
        <w:rPr>
          <w:rFonts w:ascii="Arial" w:hAnsi="Arial"/>
          <w:spacing w:val="-6"/>
          <w:sz w:val="22"/>
          <w:lang w:eastAsia="fr-FR"/>
        </w:rPr>
        <w:t>ommes dues au titre du présent accord-cadre</w:t>
      </w:r>
      <w:r w:rsidRPr="004F589A">
        <w:rPr>
          <w:rFonts w:ascii="Arial" w:hAnsi="Arial"/>
          <w:spacing w:val="-6"/>
          <w:sz w:val="22"/>
          <w:lang w:eastAsia="fr-FR"/>
        </w:rPr>
        <w:t xml:space="preserve"> par</w:t>
      </w:r>
      <w:r w:rsidR="00E8114E">
        <w:rPr>
          <w:rFonts w:ascii="Arial" w:hAnsi="Arial"/>
          <w:spacing w:val="-6"/>
          <w:sz w:val="22"/>
          <w:lang w:eastAsia="fr-FR"/>
        </w:rPr>
        <w:t> :</w:t>
      </w:r>
    </w:p>
    <w:p w14:paraId="181E9F52" w14:textId="77777777" w:rsidR="00123FA9" w:rsidRPr="004F589A" w:rsidRDefault="00123FA9" w:rsidP="00123FA9">
      <w:pPr>
        <w:tabs>
          <w:tab w:val="left" w:leader="dot" w:pos="4820"/>
        </w:tabs>
        <w:spacing w:before="240" w:line="360" w:lineRule="auto"/>
        <w:ind w:right="-28"/>
        <w:rPr>
          <w:rFonts w:ascii="Arial" w:hAnsi="Arial"/>
          <w:spacing w:val="-6"/>
          <w:sz w:val="22"/>
          <w:lang w:eastAsia="fr-FR"/>
        </w:rPr>
      </w:pPr>
      <w:r w:rsidRPr="004F589A">
        <w:rPr>
          <w:rFonts w:ascii="Segoe UI Symbol" w:hAnsi="Segoe UI Symbol" w:cs="Segoe UI Symbol"/>
          <w:spacing w:val="-6"/>
          <w:sz w:val="22"/>
          <w:lang w:eastAsia="fr-FR"/>
        </w:rPr>
        <w:t>☐</w:t>
      </w:r>
      <w:r w:rsidRPr="004F589A">
        <w:rPr>
          <w:rFonts w:ascii="Arial" w:hAnsi="Arial"/>
          <w:spacing w:val="-6"/>
          <w:sz w:val="22"/>
          <w:lang w:eastAsia="fr-FR"/>
        </w:rPr>
        <w:t>virement sur un compte ouvert au nom du mandataire solidaire (joindre un RIB).</w:t>
      </w:r>
    </w:p>
    <w:p w14:paraId="69D2D05F" w14:textId="77777777" w:rsidR="00123FA9" w:rsidRPr="004F589A" w:rsidRDefault="00123FA9" w:rsidP="00123FA9">
      <w:pPr>
        <w:tabs>
          <w:tab w:val="left" w:leader="dot" w:pos="4820"/>
        </w:tabs>
        <w:spacing w:before="240" w:line="360" w:lineRule="auto"/>
        <w:ind w:right="-28"/>
        <w:rPr>
          <w:rFonts w:ascii="Arial" w:hAnsi="Arial"/>
          <w:spacing w:val="-6"/>
          <w:sz w:val="22"/>
          <w:lang w:eastAsia="fr-FR"/>
        </w:rPr>
      </w:pPr>
      <w:r>
        <w:rPr>
          <w:noProof/>
          <w:lang w:eastAsia="fr-FR"/>
        </w:rPr>
        <mc:AlternateContent>
          <mc:Choice Requires="wpg">
            <w:drawing>
              <wp:anchor distT="0" distB="0" distL="0" distR="0" simplePos="0" relativeHeight="251660288" behindDoc="1" locked="0" layoutInCell="1" allowOverlap="1" wp14:anchorId="7B078743" wp14:editId="6ADD1889">
                <wp:simplePos x="0" y="0"/>
                <wp:positionH relativeFrom="page">
                  <wp:posOffset>727710</wp:posOffset>
                </wp:positionH>
                <wp:positionV relativeFrom="paragraph">
                  <wp:posOffset>394335</wp:posOffset>
                </wp:positionV>
                <wp:extent cx="3627755" cy="1066800"/>
                <wp:effectExtent l="0" t="0" r="10795" b="19050"/>
                <wp:wrapTopAndBottom/>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27755" cy="1066800"/>
                          <a:chOff x="4571" y="4571"/>
                          <a:chExt cx="3627966" cy="919226"/>
                        </a:xfrm>
                      </wpg:grpSpPr>
                      <wps:wsp>
                        <wps:cNvPr id="50" name="Textbox 50"/>
                        <wps:cNvSpPr txBox="1"/>
                        <wps:spPr>
                          <a:xfrm>
                            <a:off x="13037" y="224027"/>
                            <a:ext cx="3619500" cy="699770"/>
                          </a:xfrm>
                          <a:prstGeom prst="rect">
                            <a:avLst/>
                          </a:prstGeom>
                          <a:ln w="9143">
                            <a:solidFill>
                              <a:srgbClr val="000000"/>
                            </a:solidFill>
                            <a:prstDash val="solid"/>
                          </a:ln>
                        </wps:spPr>
                        <wps:txbx>
                          <w:txbxContent>
                            <w:p w14:paraId="16C21347" w14:textId="77777777" w:rsidR="00DD2E75" w:rsidRPr="00920966" w:rsidRDefault="00DD2E75" w:rsidP="00123FA9">
                              <w:pPr>
                                <w:spacing w:before="34" w:line="288" w:lineRule="auto"/>
                                <w:ind w:left="-1" w:right="3691"/>
                                <w:rPr>
                                  <w:rFonts w:ascii="Arial" w:hAnsi="Arial" w:cs="Arial"/>
                                  <w:spacing w:val="-2"/>
                                  <w:sz w:val="22"/>
                                </w:rPr>
                              </w:pPr>
                              <w:r w:rsidRPr="00920966">
                                <w:rPr>
                                  <w:rFonts w:ascii="Arial" w:hAnsi="Arial" w:cs="Arial"/>
                                  <w:spacing w:val="-2"/>
                                  <w:sz w:val="22"/>
                                </w:rPr>
                                <w:t>Nom de l'entreprise Raison sociale Adresse</w:t>
                              </w:r>
                            </w:p>
                            <w:p w14:paraId="2E6A5101" w14:textId="77777777" w:rsidR="00DD2E75" w:rsidRPr="00920966" w:rsidRDefault="00DD2E75" w:rsidP="00123FA9">
                              <w:pPr>
                                <w:spacing w:before="1"/>
                                <w:ind w:left="-1"/>
                                <w:rPr>
                                  <w:rFonts w:ascii="Arial" w:hAnsi="Arial" w:cs="Arial"/>
                                  <w:spacing w:val="-2"/>
                                  <w:sz w:val="22"/>
                                </w:rPr>
                              </w:pPr>
                              <w:r w:rsidRPr="00920966">
                                <w:rPr>
                                  <w:rFonts w:ascii="Arial" w:hAnsi="Arial" w:cs="Arial"/>
                                  <w:spacing w:val="-2"/>
                                  <w:sz w:val="22"/>
                                </w:rPr>
                                <w:t>Référence compte bancaire</w:t>
                              </w:r>
                            </w:p>
                          </w:txbxContent>
                        </wps:txbx>
                        <wps:bodyPr wrap="square" lIns="0" tIns="0" rIns="0" bIns="0" rtlCol="0">
                          <a:noAutofit/>
                        </wps:bodyPr>
                      </wps:wsp>
                      <wps:wsp>
                        <wps:cNvPr id="51" name="Textbox 51"/>
                        <wps:cNvSpPr txBox="1"/>
                        <wps:spPr>
                          <a:xfrm>
                            <a:off x="4571" y="4571"/>
                            <a:ext cx="3619500" cy="219710"/>
                          </a:xfrm>
                          <a:prstGeom prst="rect">
                            <a:avLst/>
                          </a:prstGeom>
                          <a:ln w="9143">
                            <a:solidFill>
                              <a:srgbClr val="000000"/>
                            </a:solidFill>
                            <a:prstDash val="solid"/>
                          </a:ln>
                        </wps:spPr>
                        <wps:txbx>
                          <w:txbxContent>
                            <w:p w14:paraId="3676CAB7" w14:textId="77777777" w:rsidR="00DD2E75" w:rsidRDefault="00DD2E75" w:rsidP="00123FA9">
                              <w:pPr>
                                <w:spacing w:before="59"/>
                                <w:ind w:left="1370"/>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4"/>
                                  <w:sz w:val="20"/>
                                </w:rPr>
                                <w:t xml:space="preserve"> </w:t>
                              </w:r>
                              <w:r>
                                <w:rPr>
                                  <w:rFonts w:ascii="Arial"/>
                                  <w:b/>
                                  <w:spacing w:val="-12"/>
                                  <w:sz w:val="20"/>
                                </w:rPr>
                                <w:t>MANDATAIRE</w:t>
                              </w:r>
                            </w:p>
                          </w:txbxContent>
                        </wps:txbx>
                        <wps:bodyPr wrap="square" lIns="0" tIns="0" rIns="0" bIns="0" rtlCol="0">
                          <a:noAutofit/>
                        </wps:bodyPr>
                      </wps:wsp>
                    </wpg:wgp>
                  </a:graphicData>
                </a:graphic>
                <wp14:sizeRelV relativeFrom="margin">
                  <wp14:pctHeight>0</wp14:pctHeight>
                </wp14:sizeRelV>
              </wp:anchor>
            </w:drawing>
          </mc:Choice>
          <mc:Fallback>
            <w:pict>
              <v:group w14:anchorId="7B078743" id="Group 49" o:spid="_x0000_s1032" style="position:absolute;margin-left:57.3pt;margin-top:31.05pt;width:285.65pt;height:84pt;z-index:-251656192;mso-wrap-distance-left:0;mso-wrap-distance-right:0;mso-position-horizontal-relative:page;mso-position-vertical-relative:text;mso-height-relative:margin" coordorigin="45,45" coordsize="36279,9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">
                <v:shape id="Textbox 50" o:spid="_x0000_s1033" type="#_x0000_t202" style="position:absolute;left:130;top:2240;width:36195;height: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" filled="f" strokeweight=".25397mm">
                  <v:textbox inset="0,0,0,0">
                    <w:txbxContent>
                      <w:p w14:paraId="16C21347" w14:textId="77777777" w:rsidR="00DD2E75" w:rsidRPr="00920966" w:rsidRDefault="00DD2E75" w:rsidP="00123FA9">
                        <w:pPr>
                          <w:spacing w:before="34" w:line="288" w:lineRule="auto"/>
                          <w:ind w:left="-1" w:right="3691"/>
                          <w:rPr>
                            <w:rFonts w:ascii="Arial" w:hAnsi="Arial" w:cs="Arial"/>
                            <w:spacing w:val="-2"/>
                            <w:sz w:val="22"/>
                          </w:rPr>
                        </w:pPr>
                        <w:r w:rsidRPr="00920966">
                          <w:rPr>
                            <w:rFonts w:ascii="Arial" w:hAnsi="Arial" w:cs="Arial"/>
                            <w:spacing w:val="-2"/>
                            <w:sz w:val="22"/>
                          </w:rPr>
                          <w:t>Nom de l'entreprise Raison sociale Adresse</w:t>
                        </w:r>
                      </w:p>
                      <w:p w14:paraId="2E6A5101" w14:textId="77777777" w:rsidR="00DD2E75" w:rsidRPr="00920966" w:rsidRDefault="00DD2E75" w:rsidP="00123FA9">
                        <w:pPr>
                          <w:spacing w:before="1"/>
                          <w:ind w:left="-1"/>
                          <w:rPr>
                            <w:rFonts w:ascii="Arial" w:hAnsi="Arial" w:cs="Arial"/>
                            <w:spacing w:val="-2"/>
                            <w:sz w:val="22"/>
                          </w:rPr>
                        </w:pPr>
                        <w:r w:rsidRPr="00920966">
                          <w:rPr>
                            <w:rFonts w:ascii="Arial" w:hAnsi="Arial" w:cs="Arial"/>
                            <w:spacing w:val="-2"/>
                            <w:sz w:val="22"/>
                          </w:rPr>
                          <w:t>Référence compte bancaire</w:t>
                        </w:r>
                      </w:p>
                    </w:txbxContent>
                  </v:textbox>
                </v:shape>
                <v:shape id="Textbox 51" o:spid="_x0000_s1034" type="#_x0000_t202" style="position:absolute;left:45;top:45;width:36195;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" filled="f" strokeweight=".25397mm">
                  <v:textbox inset="0,0,0,0">
                    <w:txbxContent>
                      <w:p w14:paraId="3676CAB7" w14:textId="77777777" w:rsidR="00DD2E75" w:rsidRDefault="00DD2E75" w:rsidP="00123FA9">
                        <w:pPr>
                          <w:spacing w:before="59"/>
                          <w:ind w:left="1370"/>
                          <w:rPr>
                            <w:rFonts w:ascii="Arial"/>
                            <w:b/>
                            <w:sz w:val="20"/>
                          </w:rPr>
                        </w:pPr>
                        <w:r>
                          <w:rPr>
                            <w:rFonts w:ascii="Arial"/>
                            <w:b/>
                            <w:spacing w:val="-12"/>
                            <w:sz w:val="20"/>
                          </w:rPr>
                          <w:t>DESIGNATION</w:t>
                        </w:r>
                        <w:r>
                          <w:rPr>
                            <w:spacing w:val="4"/>
                            <w:sz w:val="20"/>
                          </w:rPr>
                          <w:t xml:space="preserve"> </w:t>
                        </w:r>
                        <w:r>
                          <w:rPr>
                            <w:rFonts w:ascii="Arial"/>
                            <w:b/>
                            <w:spacing w:val="-12"/>
                            <w:sz w:val="20"/>
                          </w:rPr>
                          <w:t>DU</w:t>
                        </w:r>
                        <w:r>
                          <w:rPr>
                            <w:spacing w:val="4"/>
                            <w:sz w:val="20"/>
                          </w:rPr>
                          <w:t xml:space="preserve"> </w:t>
                        </w:r>
                        <w:r>
                          <w:rPr>
                            <w:rFonts w:ascii="Arial"/>
                            <w:b/>
                            <w:spacing w:val="-12"/>
                            <w:sz w:val="20"/>
                          </w:rPr>
                          <w:t>MANDATAIRE</w:t>
                        </w:r>
                      </w:p>
                    </w:txbxContent>
                  </v:textbox>
                </v:shape>
                <w10:wrap type="topAndBottom" anchorx="page"/>
              </v:group>
            </w:pict>
          </mc:Fallback>
        </mc:AlternateContent>
      </w:r>
      <w:r w:rsidRPr="004F589A">
        <w:rPr>
          <w:rFonts w:ascii="Segoe UI Symbol" w:hAnsi="Segoe UI Symbol" w:cs="Segoe UI Symbol"/>
          <w:spacing w:val="-6"/>
          <w:sz w:val="22"/>
          <w:lang w:eastAsia="fr-FR"/>
        </w:rPr>
        <w:t>☐</w:t>
      </w:r>
      <w:r w:rsidRPr="004F589A">
        <w:rPr>
          <w:rFonts w:ascii="Arial" w:hAnsi="Arial"/>
          <w:spacing w:val="-6"/>
          <w:sz w:val="22"/>
          <w:lang w:eastAsia="fr-FR"/>
        </w:rPr>
        <w:t>virement sur un compte commun ouvert au nom des entrepreneurs group</w:t>
      </w:r>
      <w:r w:rsidRPr="004F589A">
        <w:rPr>
          <w:rFonts w:ascii="Arial" w:hAnsi="Arial" w:cs="Arial"/>
          <w:spacing w:val="-6"/>
          <w:sz w:val="22"/>
          <w:lang w:eastAsia="fr-FR"/>
        </w:rPr>
        <w:t>é</w:t>
      </w:r>
      <w:r w:rsidRPr="004F589A">
        <w:rPr>
          <w:rFonts w:ascii="Arial" w:hAnsi="Arial"/>
          <w:spacing w:val="-6"/>
          <w:sz w:val="22"/>
          <w:lang w:eastAsia="fr-FR"/>
        </w:rPr>
        <w:t>s (joindre un RIB)</w:t>
      </w:r>
    </w:p>
    <w:p w14:paraId="5790C692" w14:textId="77777777" w:rsidR="00123FA9" w:rsidRPr="004F589A" w:rsidRDefault="00123FA9" w:rsidP="00123FA9">
      <w:pPr>
        <w:tabs>
          <w:tab w:val="left" w:leader="dot" w:pos="4820"/>
        </w:tabs>
        <w:spacing w:before="240" w:line="360" w:lineRule="auto"/>
        <w:ind w:right="-28"/>
        <w:rPr>
          <w:rFonts w:ascii="Arial" w:hAnsi="Arial"/>
          <w:spacing w:val="-6"/>
          <w:sz w:val="22"/>
          <w:lang w:eastAsia="fr-FR"/>
        </w:rPr>
      </w:pPr>
      <w:r w:rsidRPr="004F589A">
        <w:rPr>
          <w:rFonts w:ascii="Segoe UI Symbol" w:hAnsi="Segoe UI Symbol" w:cs="Segoe UI Symbol"/>
          <w:spacing w:val="-6"/>
          <w:sz w:val="22"/>
          <w:lang w:eastAsia="fr-FR"/>
        </w:rPr>
        <w:t>☐</w:t>
      </w:r>
      <w:r w:rsidRPr="004F589A">
        <w:rPr>
          <w:rFonts w:ascii="Arial" w:hAnsi="Arial"/>
          <w:spacing w:val="-6"/>
          <w:sz w:val="22"/>
          <w:lang w:eastAsia="fr-FR"/>
        </w:rPr>
        <w:t>Cas d</w:t>
      </w:r>
      <w:r w:rsidRPr="004F589A">
        <w:rPr>
          <w:rFonts w:ascii="Arial" w:hAnsi="Arial" w:cs="Arial"/>
          <w:spacing w:val="-6"/>
          <w:sz w:val="22"/>
          <w:lang w:eastAsia="fr-FR"/>
        </w:rPr>
        <w:t>’</w:t>
      </w:r>
      <w:r w:rsidRPr="004F589A">
        <w:rPr>
          <w:rFonts w:ascii="Arial" w:hAnsi="Arial"/>
          <w:spacing w:val="-6"/>
          <w:sz w:val="22"/>
          <w:lang w:eastAsia="fr-FR"/>
        </w:rPr>
        <w:t>un groupement solidaire avec répartition des paiements</w:t>
      </w:r>
    </w:p>
    <w:p w14:paraId="681EA4C1" w14:textId="1A79D74A" w:rsidR="00123FA9" w:rsidRPr="004F589A" w:rsidRDefault="00123FA9" w:rsidP="00123FA9">
      <w:pPr>
        <w:tabs>
          <w:tab w:val="left" w:leader="dot" w:pos="4820"/>
        </w:tabs>
        <w:spacing w:before="240" w:line="360" w:lineRule="auto"/>
        <w:ind w:right="-28"/>
        <w:rPr>
          <w:rFonts w:ascii="Arial" w:hAnsi="Arial"/>
          <w:spacing w:val="-6"/>
          <w:sz w:val="22"/>
          <w:lang w:eastAsia="fr-FR"/>
        </w:rPr>
      </w:pPr>
      <w:r w:rsidRPr="004F589A">
        <w:rPr>
          <w:rFonts w:ascii="Arial" w:hAnsi="Arial"/>
          <w:spacing w:val="-6"/>
          <w:sz w:val="22"/>
          <w:lang w:eastAsia="fr-FR"/>
        </w:rPr>
        <w:lastRenderedPageBreak/>
        <w:t xml:space="preserve">Le pouvoir adjudicateur se libérera des sommes dues au titre </w:t>
      </w:r>
      <w:r w:rsidR="00E8114E">
        <w:rPr>
          <w:rFonts w:ascii="Arial" w:hAnsi="Arial"/>
          <w:spacing w:val="-6"/>
          <w:sz w:val="22"/>
          <w:lang w:eastAsia="fr-FR"/>
        </w:rPr>
        <w:t>de l’accord-cadre</w:t>
      </w:r>
      <w:r w:rsidRPr="004F589A">
        <w:rPr>
          <w:rFonts w:ascii="Arial" w:hAnsi="Arial"/>
          <w:spacing w:val="-6"/>
          <w:sz w:val="22"/>
          <w:lang w:eastAsia="fr-FR"/>
        </w:rPr>
        <w:t xml:space="preserve"> selon la répartition tra</w:t>
      </w:r>
      <w:r>
        <w:rPr>
          <w:rFonts w:ascii="Arial" w:hAnsi="Arial"/>
          <w:spacing w:val="-6"/>
          <w:sz w:val="22"/>
          <w:lang w:eastAsia="fr-FR"/>
        </w:rPr>
        <w:t>nsmise par le mandataire, par :</w:t>
      </w:r>
    </w:p>
    <w:p w14:paraId="7AA37885" w14:textId="77777777" w:rsidR="00123FA9" w:rsidRDefault="00123FA9" w:rsidP="00123FA9">
      <w:pPr>
        <w:tabs>
          <w:tab w:val="left" w:leader="dot" w:pos="4820"/>
        </w:tabs>
        <w:spacing w:before="240" w:line="360" w:lineRule="auto"/>
        <w:ind w:right="-28"/>
        <w:rPr>
          <w:rFonts w:ascii="Arial" w:hAnsi="Arial"/>
          <w:spacing w:val="-6"/>
          <w:sz w:val="22"/>
          <w:lang w:eastAsia="fr-FR"/>
        </w:rPr>
      </w:pPr>
      <w:r w:rsidRPr="004F589A">
        <w:rPr>
          <w:rFonts w:ascii="Segoe UI Symbol" w:hAnsi="Segoe UI Symbol" w:cs="Segoe UI Symbol"/>
          <w:spacing w:val="-6"/>
          <w:sz w:val="22"/>
          <w:lang w:eastAsia="fr-FR"/>
        </w:rPr>
        <w:t>☐</w:t>
      </w:r>
      <w:r w:rsidRPr="004F589A">
        <w:rPr>
          <w:rFonts w:ascii="Arial" w:hAnsi="Arial"/>
          <w:spacing w:val="-6"/>
          <w:sz w:val="22"/>
          <w:lang w:eastAsia="fr-FR"/>
        </w:rPr>
        <w:t xml:space="preserve">virement </w:t>
      </w:r>
      <w:r w:rsidRPr="004F589A">
        <w:rPr>
          <w:rFonts w:ascii="Arial" w:hAnsi="Arial" w:cs="Arial"/>
          <w:spacing w:val="-6"/>
          <w:sz w:val="22"/>
          <w:lang w:eastAsia="fr-FR"/>
        </w:rPr>
        <w:t>é</w:t>
      </w:r>
      <w:r w:rsidRPr="004F589A">
        <w:rPr>
          <w:rFonts w:ascii="Arial" w:hAnsi="Arial"/>
          <w:spacing w:val="-6"/>
          <w:sz w:val="22"/>
          <w:lang w:eastAsia="fr-FR"/>
        </w:rPr>
        <w:t xml:space="preserve">tabli </w:t>
      </w:r>
      <w:r w:rsidRPr="004F589A">
        <w:rPr>
          <w:rFonts w:ascii="Arial" w:hAnsi="Arial" w:cs="Arial"/>
          <w:spacing w:val="-6"/>
          <w:sz w:val="22"/>
          <w:lang w:eastAsia="fr-FR"/>
        </w:rPr>
        <w:t>à</w:t>
      </w:r>
      <w:r w:rsidRPr="004F589A">
        <w:rPr>
          <w:rFonts w:ascii="Arial" w:hAnsi="Arial"/>
          <w:spacing w:val="-6"/>
          <w:sz w:val="22"/>
          <w:lang w:eastAsia="fr-FR"/>
        </w:rPr>
        <w:t xml:space="preserve"> l'ordre de chacun des membres du groupement solidaire (joindre l</w:t>
      </w:r>
      <w:r>
        <w:rPr>
          <w:rFonts w:ascii="Arial" w:hAnsi="Arial"/>
          <w:spacing w:val="-6"/>
          <w:sz w:val="22"/>
          <w:lang w:eastAsia="fr-FR"/>
        </w:rPr>
        <w:t>es RIB).</w:t>
      </w:r>
    </w:p>
    <w:p w14:paraId="6C53828C" w14:textId="77777777" w:rsidR="00123FA9" w:rsidRDefault="00123FA9" w:rsidP="00123FA9">
      <w:pPr>
        <w:tabs>
          <w:tab w:val="left" w:leader="dot" w:pos="4820"/>
        </w:tabs>
        <w:spacing w:before="240" w:line="360" w:lineRule="auto"/>
        <w:ind w:right="-28"/>
        <w:rPr>
          <w:rFonts w:ascii="Arial" w:hAnsi="Arial"/>
          <w:spacing w:val="-6"/>
          <w:sz w:val="22"/>
          <w:lang w:eastAsia="fr-FR"/>
        </w:rPr>
      </w:pPr>
      <w:r w:rsidRPr="004F589A">
        <w:rPr>
          <w:rFonts w:ascii="Arial" w:hAnsi="Arial"/>
          <w:spacing w:val="-6"/>
          <w:sz w:val="22"/>
          <w:lang w:eastAsia="fr-FR"/>
        </w:rPr>
        <w:t>Cette possibilité de répartition des paiements ne saurait remettre en cause la solidarité des membres du groupement.</w:t>
      </w:r>
    </w:p>
    <w:tbl>
      <w:tblPr>
        <w:tblStyle w:val="TableNormal"/>
        <w:tblW w:w="0" w:type="auto"/>
        <w:tblInd w:w="8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037"/>
        <w:gridCol w:w="3255"/>
      </w:tblGrid>
      <w:tr w:rsidR="00123FA9" w14:paraId="7E48DD1A" w14:textId="77777777" w:rsidTr="00955391">
        <w:trPr>
          <w:trHeight w:val="448"/>
        </w:trPr>
        <w:tc>
          <w:tcPr>
            <w:tcW w:w="4037" w:type="dxa"/>
          </w:tcPr>
          <w:p w14:paraId="5AC414FE" w14:textId="77777777" w:rsidR="00123FA9" w:rsidRDefault="00123FA9" w:rsidP="00955391">
            <w:pPr>
              <w:pStyle w:val="TableParagraph"/>
              <w:spacing w:before="119"/>
              <w:ind w:left="563"/>
              <w:rPr>
                <w:rFonts w:ascii="Arial"/>
                <w:b/>
                <w:sz w:val="20"/>
              </w:rPr>
            </w:pPr>
            <w:r>
              <w:rPr>
                <w:rFonts w:ascii="Arial"/>
                <w:b/>
                <w:spacing w:val="-12"/>
                <w:sz w:val="20"/>
              </w:rPr>
              <w:t>DESIGNATION</w:t>
            </w:r>
            <w:r>
              <w:rPr>
                <w:rFonts w:ascii="Times New Roman"/>
                <w:spacing w:val="4"/>
                <w:sz w:val="20"/>
              </w:rPr>
              <w:t xml:space="preserve"> </w:t>
            </w:r>
            <w:r>
              <w:rPr>
                <w:rFonts w:ascii="Arial"/>
                <w:b/>
                <w:spacing w:val="-12"/>
                <w:sz w:val="20"/>
              </w:rPr>
              <w:t>DU</w:t>
            </w:r>
            <w:r>
              <w:rPr>
                <w:rFonts w:ascii="Times New Roman"/>
                <w:spacing w:val="6"/>
                <w:sz w:val="20"/>
              </w:rPr>
              <w:t xml:space="preserve"> </w:t>
            </w:r>
            <w:r>
              <w:rPr>
                <w:rFonts w:ascii="Arial"/>
                <w:b/>
                <w:spacing w:val="-12"/>
                <w:sz w:val="20"/>
              </w:rPr>
              <w:t>COTRAITANT</w:t>
            </w:r>
          </w:p>
        </w:tc>
        <w:tc>
          <w:tcPr>
            <w:tcW w:w="3255" w:type="dxa"/>
          </w:tcPr>
          <w:p w14:paraId="2F662FE9" w14:textId="77777777" w:rsidR="00123FA9" w:rsidRDefault="00123FA9" w:rsidP="00955391">
            <w:pPr>
              <w:pStyle w:val="TableParagraph"/>
              <w:spacing w:before="119"/>
              <w:ind w:right="19"/>
              <w:jc w:val="center"/>
              <w:rPr>
                <w:rFonts w:ascii="Arial"/>
                <w:b/>
                <w:sz w:val="20"/>
              </w:rPr>
            </w:pPr>
            <w:r>
              <w:rPr>
                <w:rFonts w:ascii="Arial"/>
                <w:b/>
                <w:spacing w:val="-11"/>
                <w:sz w:val="20"/>
              </w:rPr>
              <w:t>PRIX</w:t>
            </w:r>
            <w:r>
              <w:rPr>
                <w:rFonts w:ascii="Times New Roman"/>
                <w:sz w:val="20"/>
              </w:rPr>
              <w:t xml:space="preserve"> </w:t>
            </w:r>
            <w:r>
              <w:rPr>
                <w:rFonts w:ascii="Arial"/>
                <w:b/>
                <w:spacing w:val="-5"/>
                <w:sz w:val="20"/>
              </w:rPr>
              <w:t>TTC</w:t>
            </w:r>
          </w:p>
        </w:tc>
      </w:tr>
      <w:tr w:rsidR="00123FA9" w14:paraId="3564A180" w14:textId="77777777" w:rsidTr="00955391">
        <w:trPr>
          <w:trHeight w:val="1088"/>
        </w:trPr>
        <w:tc>
          <w:tcPr>
            <w:tcW w:w="4037" w:type="dxa"/>
          </w:tcPr>
          <w:p w14:paraId="4C571805" w14:textId="77777777" w:rsidR="00123FA9" w:rsidRPr="00920966" w:rsidRDefault="00123FA9" w:rsidP="00955391">
            <w:pPr>
              <w:pStyle w:val="TableParagraph"/>
              <w:spacing w:before="36" w:line="288" w:lineRule="auto"/>
              <w:ind w:left="9" w:right="2017"/>
              <w:rPr>
                <w:rFonts w:ascii="Arial" w:hAnsi="Arial" w:cs="Arial"/>
              </w:rPr>
            </w:pPr>
            <w:r w:rsidRPr="00920966">
              <w:rPr>
                <w:rFonts w:ascii="Arial" w:hAnsi="Arial" w:cs="Arial"/>
                <w:spacing w:val="-2"/>
              </w:rPr>
              <w:t>Nom</w:t>
            </w:r>
            <w:r w:rsidRPr="00920966">
              <w:rPr>
                <w:rFonts w:ascii="Arial" w:hAnsi="Arial" w:cs="Arial"/>
                <w:spacing w:val="-11"/>
              </w:rPr>
              <w:t xml:space="preserve"> </w:t>
            </w:r>
            <w:r w:rsidRPr="00920966">
              <w:rPr>
                <w:rFonts w:ascii="Arial" w:hAnsi="Arial" w:cs="Arial"/>
                <w:spacing w:val="-2"/>
              </w:rPr>
              <w:t>de</w:t>
            </w:r>
            <w:r w:rsidRPr="00920966">
              <w:rPr>
                <w:rFonts w:ascii="Arial" w:hAnsi="Arial" w:cs="Arial"/>
                <w:spacing w:val="-10"/>
              </w:rPr>
              <w:t xml:space="preserve"> </w:t>
            </w:r>
            <w:r w:rsidRPr="00920966">
              <w:rPr>
                <w:rFonts w:ascii="Arial" w:hAnsi="Arial" w:cs="Arial"/>
                <w:spacing w:val="-2"/>
              </w:rPr>
              <w:t xml:space="preserve">l'entreprise </w:t>
            </w:r>
            <w:r w:rsidRPr="00920966">
              <w:rPr>
                <w:rFonts w:ascii="Arial" w:hAnsi="Arial" w:cs="Arial"/>
              </w:rPr>
              <w:t>Raison</w:t>
            </w:r>
            <w:r w:rsidRPr="00920966">
              <w:rPr>
                <w:rFonts w:ascii="Arial" w:hAnsi="Arial" w:cs="Arial"/>
                <w:spacing w:val="-3"/>
              </w:rPr>
              <w:t xml:space="preserve"> </w:t>
            </w:r>
            <w:r w:rsidRPr="00920966">
              <w:rPr>
                <w:rFonts w:ascii="Arial" w:hAnsi="Arial" w:cs="Arial"/>
              </w:rPr>
              <w:t xml:space="preserve">sociale </w:t>
            </w:r>
            <w:r w:rsidRPr="00920966">
              <w:rPr>
                <w:rFonts w:ascii="Arial" w:hAnsi="Arial" w:cs="Arial"/>
                <w:spacing w:val="-2"/>
              </w:rPr>
              <w:t>Adresse</w:t>
            </w:r>
          </w:p>
          <w:p w14:paraId="44414F1C" w14:textId="77777777" w:rsidR="00123FA9" w:rsidRPr="00920966" w:rsidRDefault="00123FA9" w:rsidP="00955391">
            <w:pPr>
              <w:pStyle w:val="TableParagraph"/>
              <w:spacing w:line="218" w:lineRule="exact"/>
              <w:ind w:left="9"/>
              <w:rPr>
                <w:rFonts w:ascii="Arial" w:hAnsi="Arial" w:cs="Arial"/>
              </w:rPr>
            </w:pPr>
            <w:r w:rsidRPr="00920966">
              <w:rPr>
                <w:rFonts w:ascii="Arial" w:hAnsi="Arial" w:cs="Arial"/>
                <w:spacing w:val="-2"/>
              </w:rPr>
              <w:t>Référence</w:t>
            </w:r>
            <w:r w:rsidRPr="00920966">
              <w:rPr>
                <w:rFonts w:ascii="Arial" w:hAnsi="Arial" w:cs="Arial"/>
                <w:spacing w:val="-6"/>
              </w:rPr>
              <w:t xml:space="preserve"> </w:t>
            </w:r>
            <w:r w:rsidRPr="00920966">
              <w:rPr>
                <w:rFonts w:ascii="Arial" w:hAnsi="Arial" w:cs="Arial"/>
                <w:spacing w:val="-2"/>
              </w:rPr>
              <w:t>compte</w:t>
            </w:r>
            <w:r w:rsidRPr="00920966">
              <w:rPr>
                <w:rFonts w:ascii="Arial" w:hAnsi="Arial" w:cs="Arial"/>
                <w:spacing w:val="-6"/>
              </w:rPr>
              <w:t xml:space="preserve"> </w:t>
            </w:r>
            <w:r w:rsidRPr="00920966">
              <w:rPr>
                <w:rFonts w:ascii="Arial" w:hAnsi="Arial" w:cs="Arial"/>
                <w:spacing w:val="-2"/>
              </w:rPr>
              <w:t>bancaire</w:t>
            </w:r>
          </w:p>
        </w:tc>
        <w:tc>
          <w:tcPr>
            <w:tcW w:w="3255" w:type="dxa"/>
          </w:tcPr>
          <w:p w14:paraId="1884B01A" w14:textId="77777777" w:rsidR="00123FA9" w:rsidRDefault="00123FA9" w:rsidP="00955391">
            <w:pPr>
              <w:pStyle w:val="TableParagraph"/>
              <w:rPr>
                <w:rFonts w:ascii="Times New Roman"/>
                <w:sz w:val="18"/>
              </w:rPr>
            </w:pPr>
          </w:p>
        </w:tc>
      </w:tr>
      <w:tr w:rsidR="00123FA9" w14:paraId="5C15DC45" w14:textId="77777777" w:rsidTr="00955391">
        <w:trPr>
          <w:trHeight w:val="1086"/>
        </w:trPr>
        <w:tc>
          <w:tcPr>
            <w:tcW w:w="4037" w:type="dxa"/>
          </w:tcPr>
          <w:p w14:paraId="70946CFC" w14:textId="77777777" w:rsidR="00123FA9" w:rsidRPr="00920966" w:rsidRDefault="00123FA9" w:rsidP="00955391">
            <w:pPr>
              <w:pStyle w:val="TableParagraph"/>
              <w:spacing w:before="33" w:line="288" w:lineRule="auto"/>
              <w:ind w:left="9" w:right="2017"/>
              <w:rPr>
                <w:rFonts w:ascii="Arial" w:hAnsi="Arial" w:cs="Arial"/>
              </w:rPr>
            </w:pPr>
            <w:r w:rsidRPr="00920966">
              <w:rPr>
                <w:rFonts w:ascii="Arial" w:hAnsi="Arial" w:cs="Arial"/>
                <w:spacing w:val="-2"/>
              </w:rPr>
              <w:t>Nom</w:t>
            </w:r>
            <w:r w:rsidRPr="00920966">
              <w:rPr>
                <w:rFonts w:ascii="Arial" w:hAnsi="Arial" w:cs="Arial"/>
                <w:spacing w:val="-11"/>
              </w:rPr>
              <w:t xml:space="preserve"> </w:t>
            </w:r>
            <w:r w:rsidRPr="00920966">
              <w:rPr>
                <w:rFonts w:ascii="Arial" w:hAnsi="Arial" w:cs="Arial"/>
                <w:spacing w:val="-2"/>
              </w:rPr>
              <w:t>de</w:t>
            </w:r>
            <w:r w:rsidRPr="00920966">
              <w:rPr>
                <w:rFonts w:ascii="Arial" w:hAnsi="Arial" w:cs="Arial"/>
                <w:spacing w:val="-10"/>
              </w:rPr>
              <w:t xml:space="preserve"> </w:t>
            </w:r>
            <w:r w:rsidRPr="00920966">
              <w:rPr>
                <w:rFonts w:ascii="Arial" w:hAnsi="Arial" w:cs="Arial"/>
                <w:spacing w:val="-2"/>
              </w:rPr>
              <w:t xml:space="preserve">l'entreprise </w:t>
            </w:r>
            <w:r w:rsidRPr="00920966">
              <w:rPr>
                <w:rFonts w:ascii="Arial" w:hAnsi="Arial" w:cs="Arial"/>
              </w:rPr>
              <w:t>Raison</w:t>
            </w:r>
            <w:r w:rsidRPr="00920966">
              <w:rPr>
                <w:rFonts w:ascii="Arial" w:hAnsi="Arial" w:cs="Arial"/>
                <w:spacing w:val="-3"/>
              </w:rPr>
              <w:t xml:space="preserve"> </w:t>
            </w:r>
            <w:r w:rsidRPr="00920966">
              <w:rPr>
                <w:rFonts w:ascii="Arial" w:hAnsi="Arial" w:cs="Arial"/>
              </w:rPr>
              <w:t xml:space="preserve">sociale </w:t>
            </w:r>
            <w:r w:rsidRPr="00920966">
              <w:rPr>
                <w:rFonts w:ascii="Arial" w:hAnsi="Arial" w:cs="Arial"/>
                <w:spacing w:val="-2"/>
              </w:rPr>
              <w:t>Adresse</w:t>
            </w:r>
          </w:p>
          <w:p w14:paraId="0925F650" w14:textId="77777777" w:rsidR="00123FA9" w:rsidRPr="00920966" w:rsidRDefault="00123FA9" w:rsidP="00955391">
            <w:pPr>
              <w:pStyle w:val="TableParagraph"/>
              <w:spacing w:before="2" w:line="217" w:lineRule="exact"/>
              <w:ind w:left="9"/>
              <w:rPr>
                <w:rFonts w:ascii="Arial" w:hAnsi="Arial" w:cs="Arial"/>
              </w:rPr>
            </w:pPr>
            <w:r w:rsidRPr="00920966">
              <w:rPr>
                <w:rFonts w:ascii="Arial" w:hAnsi="Arial" w:cs="Arial"/>
                <w:spacing w:val="-2"/>
              </w:rPr>
              <w:t>Référence</w:t>
            </w:r>
            <w:r w:rsidRPr="00920966">
              <w:rPr>
                <w:rFonts w:ascii="Arial" w:hAnsi="Arial" w:cs="Arial"/>
                <w:spacing w:val="-6"/>
              </w:rPr>
              <w:t xml:space="preserve"> </w:t>
            </w:r>
            <w:r w:rsidRPr="00920966">
              <w:rPr>
                <w:rFonts w:ascii="Arial" w:hAnsi="Arial" w:cs="Arial"/>
                <w:spacing w:val="-2"/>
              </w:rPr>
              <w:t>compte</w:t>
            </w:r>
            <w:r w:rsidRPr="00920966">
              <w:rPr>
                <w:rFonts w:ascii="Arial" w:hAnsi="Arial" w:cs="Arial"/>
                <w:spacing w:val="-6"/>
              </w:rPr>
              <w:t xml:space="preserve"> </w:t>
            </w:r>
            <w:r w:rsidRPr="00920966">
              <w:rPr>
                <w:rFonts w:ascii="Arial" w:hAnsi="Arial" w:cs="Arial"/>
                <w:spacing w:val="-2"/>
              </w:rPr>
              <w:t>bancaire</w:t>
            </w:r>
          </w:p>
        </w:tc>
        <w:tc>
          <w:tcPr>
            <w:tcW w:w="3255" w:type="dxa"/>
          </w:tcPr>
          <w:p w14:paraId="10670ACC" w14:textId="77777777" w:rsidR="00123FA9" w:rsidRDefault="00123FA9" w:rsidP="00955391">
            <w:pPr>
              <w:pStyle w:val="TableParagraph"/>
              <w:rPr>
                <w:rFonts w:ascii="Times New Roman"/>
                <w:sz w:val="18"/>
              </w:rPr>
            </w:pPr>
          </w:p>
        </w:tc>
      </w:tr>
      <w:tr w:rsidR="00123FA9" w14:paraId="0344B185" w14:textId="77777777" w:rsidTr="00955391">
        <w:trPr>
          <w:trHeight w:val="1086"/>
        </w:trPr>
        <w:tc>
          <w:tcPr>
            <w:tcW w:w="4037" w:type="dxa"/>
          </w:tcPr>
          <w:p w14:paraId="4DB02AB1" w14:textId="77777777" w:rsidR="00123FA9" w:rsidRPr="00920966" w:rsidRDefault="00123FA9" w:rsidP="00955391">
            <w:pPr>
              <w:pStyle w:val="TableParagraph"/>
              <w:spacing w:before="33" w:line="288" w:lineRule="auto"/>
              <w:ind w:left="9" w:right="2017"/>
              <w:rPr>
                <w:rFonts w:ascii="Arial" w:hAnsi="Arial" w:cs="Arial"/>
              </w:rPr>
            </w:pPr>
            <w:r w:rsidRPr="00920966">
              <w:rPr>
                <w:rFonts w:ascii="Arial" w:hAnsi="Arial" w:cs="Arial"/>
                <w:spacing w:val="-2"/>
              </w:rPr>
              <w:t>Nom</w:t>
            </w:r>
            <w:r w:rsidRPr="00920966">
              <w:rPr>
                <w:rFonts w:ascii="Arial" w:hAnsi="Arial" w:cs="Arial"/>
                <w:spacing w:val="-11"/>
              </w:rPr>
              <w:t xml:space="preserve"> </w:t>
            </w:r>
            <w:r w:rsidRPr="00920966">
              <w:rPr>
                <w:rFonts w:ascii="Arial" w:hAnsi="Arial" w:cs="Arial"/>
                <w:spacing w:val="-2"/>
              </w:rPr>
              <w:t>de</w:t>
            </w:r>
            <w:r w:rsidRPr="00920966">
              <w:rPr>
                <w:rFonts w:ascii="Arial" w:hAnsi="Arial" w:cs="Arial"/>
                <w:spacing w:val="-10"/>
              </w:rPr>
              <w:t xml:space="preserve"> </w:t>
            </w:r>
            <w:r w:rsidRPr="00920966">
              <w:rPr>
                <w:rFonts w:ascii="Arial" w:hAnsi="Arial" w:cs="Arial"/>
                <w:spacing w:val="-2"/>
              </w:rPr>
              <w:t xml:space="preserve">l'entreprise </w:t>
            </w:r>
            <w:r w:rsidRPr="00920966">
              <w:rPr>
                <w:rFonts w:ascii="Arial" w:hAnsi="Arial" w:cs="Arial"/>
              </w:rPr>
              <w:t>Raison</w:t>
            </w:r>
            <w:r w:rsidRPr="00920966">
              <w:rPr>
                <w:rFonts w:ascii="Arial" w:hAnsi="Arial" w:cs="Arial"/>
                <w:spacing w:val="-3"/>
              </w:rPr>
              <w:t xml:space="preserve"> </w:t>
            </w:r>
            <w:r w:rsidRPr="00920966">
              <w:rPr>
                <w:rFonts w:ascii="Arial" w:hAnsi="Arial" w:cs="Arial"/>
              </w:rPr>
              <w:t xml:space="preserve">sociale </w:t>
            </w:r>
            <w:r w:rsidRPr="00920966">
              <w:rPr>
                <w:rFonts w:ascii="Arial" w:hAnsi="Arial" w:cs="Arial"/>
                <w:spacing w:val="-2"/>
              </w:rPr>
              <w:t>Adresse</w:t>
            </w:r>
          </w:p>
          <w:p w14:paraId="7A62AA27" w14:textId="77777777" w:rsidR="00123FA9" w:rsidRPr="00920966" w:rsidRDefault="00123FA9" w:rsidP="00955391">
            <w:pPr>
              <w:pStyle w:val="TableParagraph"/>
              <w:spacing w:before="2" w:line="217" w:lineRule="exact"/>
              <w:ind w:left="9"/>
              <w:rPr>
                <w:rFonts w:ascii="Arial" w:hAnsi="Arial" w:cs="Arial"/>
              </w:rPr>
            </w:pPr>
            <w:r w:rsidRPr="00920966">
              <w:rPr>
                <w:rFonts w:ascii="Arial" w:hAnsi="Arial" w:cs="Arial"/>
                <w:spacing w:val="-2"/>
              </w:rPr>
              <w:t>Référence</w:t>
            </w:r>
            <w:r w:rsidRPr="00920966">
              <w:rPr>
                <w:rFonts w:ascii="Arial" w:hAnsi="Arial" w:cs="Arial"/>
                <w:spacing w:val="-6"/>
              </w:rPr>
              <w:t xml:space="preserve"> </w:t>
            </w:r>
            <w:r w:rsidRPr="00920966">
              <w:rPr>
                <w:rFonts w:ascii="Arial" w:hAnsi="Arial" w:cs="Arial"/>
                <w:spacing w:val="-2"/>
              </w:rPr>
              <w:t>compte</w:t>
            </w:r>
            <w:r w:rsidRPr="00920966">
              <w:rPr>
                <w:rFonts w:ascii="Arial" w:hAnsi="Arial" w:cs="Arial"/>
                <w:spacing w:val="-6"/>
              </w:rPr>
              <w:t xml:space="preserve"> </w:t>
            </w:r>
            <w:r w:rsidRPr="00920966">
              <w:rPr>
                <w:rFonts w:ascii="Arial" w:hAnsi="Arial" w:cs="Arial"/>
                <w:spacing w:val="-2"/>
              </w:rPr>
              <w:t>bancaire</w:t>
            </w:r>
          </w:p>
        </w:tc>
        <w:tc>
          <w:tcPr>
            <w:tcW w:w="3255" w:type="dxa"/>
          </w:tcPr>
          <w:p w14:paraId="3626A2EA" w14:textId="77777777" w:rsidR="00123FA9" w:rsidRDefault="00123FA9" w:rsidP="00955391">
            <w:pPr>
              <w:pStyle w:val="TableParagraph"/>
              <w:rPr>
                <w:rFonts w:ascii="Times New Roman"/>
                <w:sz w:val="18"/>
              </w:rPr>
            </w:pPr>
          </w:p>
        </w:tc>
      </w:tr>
      <w:tr w:rsidR="00123FA9" w14:paraId="2BA5BDF5" w14:textId="77777777" w:rsidTr="00955391">
        <w:trPr>
          <w:trHeight w:val="1088"/>
        </w:trPr>
        <w:tc>
          <w:tcPr>
            <w:tcW w:w="4037" w:type="dxa"/>
          </w:tcPr>
          <w:p w14:paraId="7D5AEBDE" w14:textId="77777777" w:rsidR="00123FA9" w:rsidRPr="00920966" w:rsidRDefault="00123FA9" w:rsidP="00955391">
            <w:pPr>
              <w:pStyle w:val="TableParagraph"/>
              <w:spacing w:before="36" w:line="288" w:lineRule="auto"/>
              <w:ind w:left="9" w:right="2017"/>
              <w:rPr>
                <w:rFonts w:ascii="Arial" w:hAnsi="Arial" w:cs="Arial"/>
              </w:rPr>
            </w:pPr>
            <w:r w:rsidRPr="00920966">
              <w:rPr>
                <w:rFonts w:ascii="Arial" w:hAnsi="Arial" w:cs="Arial"/>
                <w:spacing w:val="-2"/>
              </w:rPr>
              <w:t>Nom</w:t>
            </w:r>
            <w:r w:rsidRPr="00920966">
              <w:rPr>
                <w:rFonts w:ascii="Arial" w:hAnsi="Arial" w:cs="Arial"/>
                <w:spacing w:val="-11"/>
              </w:rPr>
              <w:t xml:space="preserve"> </w:t>
            </w:r>
            <w:r w:rsidRPr="00920966">
              <w:rPr>
                <w:rFonts w:ascii="Arial" w:hAnsi="Arial" w:cs="Arial"/>
                <w:spacing w:val="-2"/>
              </w:rPr>
              <w:t>de</w:t>
            </w:r>
            <w:r w:rsidRPr="00920966">
              <w:rPr>
                <w:rFonts w:ascii="Arial" w:hAnsi="Arial" w:cs="Arial"/>
                <w:spacing w:val="-10"/>
              </w:rPr>
              <w:t xml:space="preserve"> </w:t>
            </w:r>
            <w:r w:rsidRPr="00920966">
              <w:rPr>
                <w:rFonts w:ascii="Arial" w:hAnsi="Arial" w:cs="Arial"/>
                <w:spacing w:val="-2"/>
              </w:rPr>
              <w:t xml:space="preserve">l'entreprise </w:t>
            </w:r>
            <w:r w:rsidRPr="00920966">
              <w:rPr>
                <w:rFonts w:ascii="Arial" w:hAnsi="Arial" w:cs="Arial"/>
              </w:rPr>
              <w:t>Raison</w:t>
            </w:r>
            <w:r w:rsidRPr="00920966">
              <w:rPr>
                <w:rFonts w:ascii="Arial" w:hAnsi="Arial" w:cs="Arial"/>
                <w:spacing w:val="-3"/>
              </w:rPr>
              <w:t xml:space="preserve"> </w:t>
            </w:r>
            <w:r w:rsidRPr="00920966">
              <w:rPr>
                <w:rFonts w:ascii="Arial" w:hAnsi="Arial" w:cs="Arial"/>
              </w:rPr>
              <w:t xml:space="preserve">sociale </w:t>
            </w:r>
            <w:r w:rsidRPr="00920966">
              <w:rPr>
                <w:rFonts w:ascii="Arial" w:hAnsi="Arial" w:cs="Arial"/>
                <w:spacing w:val="-2"/>
              </w:rPr>
              <w:t>Adresse</w:t>
            </w:r>
          </w:p>
          <w:p w14:paraId="24179877" w14:textId="77777777" w:rsidR="00123FA9" w:rsidRPr="00920966" w:rsidRDefault="00123FA9" w:rsidP="00955391">
            <w:pPr>
              <w:pStyle w:val="TableParagraph"/>
              <w:spacing w:before="1" w:line="217" w:lineRule="exact"/>
              <w:ind w:left="9"/>
              <w:rPr>
                <w:rFonts w:ascii="Arial" w:hAnsi="Arial" w:cs="Arial"/>
              </w:rPr>
            </w:pPr>
            <w:r w:rsidRPr="00920966">
              <w:rPr>
                <w:rFonts w:ascii="Arial" w:hAnsi="Arial" w:cs="Arial"/>
                <w:spacing w:val="-2"/>
              </w:rPr>
              <w:t>Référence</w:t>
            </w:r>
            <w:r w:rsidRPr="00920966">
              <w:rPr>
                <w:rFonts w:ascii="Arial" w:hAnsi="Arial" w:cs="Arial"/>
                <w:spacing w:val="-6"/>
              </w:rPr>
              <w:t xml:space="preserve"> </w:t>
            </w:r>
            <w:r w:rsidRPr="00920966">
              <w:rPr>
                <w:rFonts w:ascii="Arial" w:hAnsi="Arial" w:cs="Arial"/>
                <w:spacing w:val="-2"/>
              </w:rPr>
              <w:t>compte</w:t>
            </w:r>
            <w:r w:rsidRPr="00920966">
              <w:rPr>
                <w:rFonts w:ascii="Arial" w:hAnsi="Arial" w:cs="Arial"/>
                <w:spacing w:val="-6"/>
              </w:rPr>
              <w:t xml:space="preserve"> </w:t>
            </w:r>
            <w:r w:rsidRPr="00920966">
              <w:rPr>
                <w:rFonts w:ascii="Arial" w:hAnsi="Arial" w:cs="Arial"/>
                <w:spacing w:val="-2"/>
              </w:rPr>
              <w:t>bancaire</w:t>
            </w:r>
          </w:p>
        </w:tc>
        <w:tc>
          <w:tcPr>
            <w:tcW w:w="3255" w:type="dxa"/>
          </w:tcPr>
          <w:p w14:paraId="3840DE87" w14:textId="77777777" w:rsidR="00123FA9" w:rsidRDefault="00123FA9" w:rsidP="00955391">
            <w:pPr>
              <w:pStyle w:val="TableParagraph"/>
              <w:rPr>
                <w:rFonts w:ascii="Times New Roman"/>
                <w:sz w:val="18"/>
              </w:rPr>
            </w:pPr>
          </w:p>
        </w:tc>
      </w:tr>
    </w:tbl>
    <w:p w14:paraId="65EB9768" w14:textId="1431FAEC" w:rsidR="00D778F6" w:rsidRDefault="00D778F6" w:rsidP="00903856">
      <w:pPr>
        <w:pStyle w:val="paragraphe"/>
        <w:rPr>
          <w:rFonts w:eastAsia="Times New Roman"/>
          <w:b w:val="0"/>
          <w:bCs w:val="0"/>
          <w:color w:val="auto"/>
          <w:sz w:val="22"/>
        </w:rPr>
      </w:pPr>
    </w:p>
    <w:p w14:paraId="5DD56187" w14:textId="77777777" w:rsidR="00D778F6" w:rsidRDefault="00D778F6" w:rsidP="00903856">
      <w:pPr>
        <w:pStyle w:val="paragraphe"/>
        <w:rPr>
          <w:rFonts w:eastAsia="Times New Roman"/>
          <w:b w:val="0"/>
          <w:bCs w:val="0"/>
          <w:color w:val="auto"/>
          <w:sz w:val="22"/>
        </w:rPr>
      </w:pPr>
    </w:p>
    <w:p w14:paraId="4C8D50B0" w14:textId="1C13D60A" w:rsidR="00903856" w:rsidRPr="00ED6E71" w:rsidRDefault="00903856" w:rsidP="00903856">
      <w:pPr>
        <w:pStyle w:val="paragraphe"/>
      </w:pPr>
      <w:bookmarkStart w:id="53" w:name="_Toc212027058"/>
      <w:r w:rsidRPr="00ED6E71">
        <w:t xml:space="preserve">ARTICLE </w:t>
      </w:r>
      <w:r w:rsidR="00662C4E">
        <w:t>9</w:t>
      </w:r>
      <w:r w:rsidRPr="00ED6E71">
        <w:t xml:space="preserve">. </w:t>
      </w:r>
      <w:r w:rsidR="00A53A78">
        <w:t>MODALITES D’EXECUTION DU MARCHE</w:t>
      </w:r>
      <w:bookmarkEnd w:id="53"/>
    </w:p>
    <w:p w14:paraId="4CA2D941" w14:textId="0FAE1379" w:rsidR="00903856" w:rsidRPr="00A53A78" w:rsidRDefault="00903856" w:rsidP="00A53A78">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6EC3295E" w14:textId="7EA44B00" w:rsidR="0033733E" w:rsidRPr="000A0AEA" w:rsidRDefault="00DF5632" w:rsidP="00FA6D96">
      <w:pPr>
        <w:pStyle w:val="sousparagraphe"/>
      </w:pPr>
      <w:bookmarkStart w:id="54" w:name="_Toc171685920"/>
      <w:bookmarkStart w:id="55" w:name="_Toc177742668"/>
      <w:bookmarkStart w:id="56" w:name="_Toc212027059"/>
      <w:bookmarkStart w:id="57" w:name="_Toc500332113"/>
      <w:bookmarkStart w:id="58" w:name="_Toc29472293"/>
      <w:bookmarkStart w:id="59" w:name="_Toc29472458"/>
      <w:bookmarkStart w:id="60" w:name="_Toc29472520"/>
      <w:bookmarkStart w:id="61" w:name="_Toc29472784"/>
      <w:r>
        <w:t>9</w:t>
      </w:r>
      <w:r w:rsidR="00A53A78">
        <w:t>.1</w:t>
      </w:r>
      <w:r w:rsidR="0033733E">
        <w:t>.</w:t>
      </w:r>
      <w:r w:rsidR="0033733E" w:rsidRPr="000A0AEA">
        <w:t xml:space="preserve"> </w:t>
      </w:r>
      <w:bookmarkEnd w:id="54"/>
      <w:r w:rsidR="003F45BA">
        <w:t>Protection de  la main d’oeuvre</w:t>
      </w:r>
      <w:bookmarkEnd w:id="55"/>
      <w:bookmarkEnd w:id="56"/>
      <w:r w:rsidR="00370DB3">
        <w:t xml:space="preserve"> </w:t>
      </w:r>
    </w:p>
    <w:p w14:paraId="682F295E" w14:textId="5232A9E9" w:rsidR="00370DB3" w:rsidRPr="00FA5E8E" w:rsidRDefault="00370DB3" w:rsidP="00FA6D96">
      <w:pPr>
        <w:pStyle w:val="sousparagraphe"/>
        <w:rPr>
          <w:b w:val="0"/>
          <w:noProof w:val="0"/>
          <w:color w:val="auto"/>
          <w:sz w:val="22"/>
          <w:szCs w:val="22"/>
          <w:u w:val="none"/>
        </w:rPr>
      </w:pPr>
      <w:bookmarkStart w:id="62" w:name="_Toc169861639"/>
      <w:bookmarkStart w:id="63" w:name="_Toc169869712"/>
      <w:bookmarkStart w:id="64" w:name="_Toc169875179"/>
      <w:bookmarkStart w:id="65" w:name="_Toc171431162"/>
      <w:bookmarkStart w:id="66" w:name="_Toc171431335"/>
      <w:bookmarkStart w:id="67" w:name="_Toc171514315"/>
      <w:bookmarkStart w:id="68" w:name="_Toc171674125"/>
      <w:bookmarkStart w:id="69" w:name="_Toc171685922"/>
      <w:bookmarkStart w:id="70" w:name="_Toc177742669"/>
      <w:bookmarkStart w:id="71" w:name="_Toc179272761"/>
      <w:bookmarkStart w:id="72" w:name="_Toc212027060"/>
      <w:r w:rsidRPr="00FA5E8E">
        <w:rPr>
          <w:b w:val="0"/>
          <w:noProof w:val="0"/>
          <w:color w:val="auto"/>
          <w:sz w:val="22"/>
          <w:szCs w:val="22"/>
          <w:u w:val="none"/>
        </w:rPr>
        <w:t xml:space="preserve">Le titulaire, ou chaque cotraitant en cas de groupement, s'engage au respect des lois et règlements relatifs à la protection de la main d'œuvre et aux conditions de travail dans les conditions définies à l'article 6.1 du CCAG FCS. Le titulaire ou chaque cotraitant s'engage à justifier du respect de ces lois et règlements, en cours d’exécution </w:t>
      </w:r>
      <w:r w:rsidR="00AA1131" w:rsidRPr="00FA5E8E">
        <w:rPr>
          <w:b w:val="0"/>
          <w:noProof w:val="0"/>
          <w:color w:val="auto"/>
          <w:sz w:val="22"/>
          <w:szCs w:val="22"/>
          <w:u w:val="none"/>
        </w:rPr>
        <w:t>de l’accord-cadre</w:t>
      </w:r>
      <w:r w:rsidRPr="00FA5E8E">
        <w:rPr>
          <w:b w:val="0"/>
          <w:noProof w:val="0"/>
          <w:color w:val="auto"/>
          <w:sz w:val="22"/>
          <w:szCs w:val="22"/>
          <w:u w:val="none"/>
        </w:rPr>
        <w:t xml:space="preserve"> et pendant la période de garantie des prestations, dans un délai de 8 jours, sur simple demande du représentant de l’acheteur.</w:t>
      </w:r>
      <w:bookmarkEnd w:id="62"/>
      <w:bookmarkEnd w:id="63"/>
      <w:bookmarkEnd w:id="64"/>
      <w:bookmarkEnd w:id="65"/>
      <w:bookmarkEnd w:id="66"/>
      <w:bookmarkEnd w:id="67"/>
      <w:bookmarkEnd w:id="68"/>
      <w:bookmarkEnd w:id="69"/>
      <w:bookmarkEnd w:id="70"/>
      <w:bookmarkEnd w:id="71"/>
      <w:bookmarkEnd w:id="72"/>
    </w:p>
    <w:p w14:paraId="371AA98F" w14:textId="2AC05849" w:rsidR="00E27874" w:rsidRPr="00BE1AAB" w:rsidRDefault="00DF5632" w:rsidP="00FA6D96">
      <w:pPr>
        <w:pStyle w:val="sousparagraphe"/>
      </w:pPr>
      <w:bookmarkStart w:id="73" w:name="_Toc18658846"/>
      <w:bookmarkStart w:id="74" w:name="_Toc29472302"/>
      <w:bookmarkStart w:id="75" w:name="_Toc29472467"/>
      <w:bookmarkStart w:id="76" w:name="_Toc29472529"/>
      <w:bookmarkStart w:id="77" w:name="_Toc29472793"/>
      <w:bookmarkStart w:id="78" w:name="_Toc171685926"/>
      <w:bookmarkStart w:id="79" w:name="_Toc177742670"/>
      <w:bookmarkStart w:id="80" w:name="_Toc212027061"/>
      <w:bookmarkEnd w:id="57"/>
      <w:bookmarkEnd w:id="58"/>
      <w:bookmarkEnd w:id="59"/>
      <w:bookmarkEnd w:id="60"/>
      <w:bookmarkEnd w:id="61"/>
      <w:r>
        <w:t>9.2</w:t>
      </w:r>
      <w:r w:rsidR="00694285">
        <w:t>.</w:t>
      </w:r>
      <w:r w:rsidR="00E27874" w:rsidRPr="00BE1AAB">
        <w:t xml:space="preserve"> Règles de confidentialité</w:t>
      </w:r>
      <w:bookmarkEnd w:id="73"/>
      <w:bookmarkEnd w:id="74"/>
      <w:bookmarkEnd w:id="75"/>
      <w:bookmarkEnd w:id="76"/>
      <w:bookmarkEnd w:id="77"/>
      <w:bookmarkEnd w:id="78"/>
      <w:bookmarkEnd w:id="79"/>
      <w:bookmarkEnd w:id="80"/>
    </w:p>
    <w:p w14:paraId="14E7B675"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Le titulaire pour l’exécution de la prestation est amené à intervenir dans les locaux de l’organisme et peut se voir remettre des informations, sous quelque forme que ce soit, qui appartiennent à l’organisme ou dont il est le garant et qui représentent un caractère confidentiel.</w:t>
      </w:r>
    </w:p>
    <w:p w14:paraId="184F6260"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La divulgation du contenu de ces informations, des informations de toute nature relative à l’activité de l’organisme, des informations détenues par l’organisme est susceptible de nuire aux intérêts dudit organisme et de ceux d’autres personnes.</w:t>
      </w:r>
    </w:p>
    <w:p w14:paraId="387DB55F"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lastRenderedPageBreak/>
        <w:t>Le titulaire est donc soumis à une obligation de confidentialité » dans les termes et conditions ci-après définies.</w:t>
      </w:r>
    </w:p>
    <w:p w14:paraId="49A3D5B4"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Texte de référence :</w:t>
      </w:r>
    </w:p>
    <w:p w14:paraId="2D4A2C37" w14:textId="77777777" w:rsidR="00AC0166" w:rsidRPr="00DC1E29" w:rsidRDefault="00AC0166" w:rsidP="00EA7A21">
      <w:pPr>
        <w:numPr>
          <w:ilvl w:val="0"/>
          <w:numId w:val="2"/>
        </w:numPr>
        <w:autoSpaceDN w:val="0"/>
        <w:spacing w:before="240" w:after="240"/>
        <w:jc w:val="both"/>
        <w:rPr>
          <w:rFonts w:ascii="Arial" w:hAnsi="Arial" w:cs="Arial"/>
          <w:b/>
          <w:bCs/>
          <w:sz w:val="22"/>
          <w:szCs w:val="22"/>
        </w:rPr>
      </w:pPr>
      <w:r w:rsidRPr="00DC1E29">
        <w:rPr>
          <w:rFonts w:ascii="Arial" w:hAnsi="Arial" w:cs="Arial"/>
          <w:b/>
          <w:bCs/>
          <w:sz w:val="22"/>
          <w:szCs w:val="22"/>
        </w:rPr>
        <w:t xml:space="preserve">Article 226-13 du code pénal, </w:t>
      </w:r>
      <w:r w:rsidRPr="00DC1E29">
        <w:rPr>
          <w:rFonts w:ascii="Arial" w:hAnsi="Arial" w:cs="Arial"/>
          <w:sz w:val="22"/>
          <w:szCs w:val="22"/>
        </w:rPr>
        <w:t>(Ordonnance n° 2000-916 du 19 septembre 2000 art 3 – journal officiel du 22/09/2000 en vigueur le 1er janvier 2002) “La révélation d’une information à caractère secret par une personne qui en est dépositaire soit par état ou par profession, soit en raison d’une fonction ou d’une mission temporaire, est punie d’un an d’emprisonnement et de 15000 euros d’amende ;</w:t>
      </w:r>
    </w:p>
    <w:p w14:paraId="43CDDDD2" w14:textId="46C5C629" w:rsidR="00792D5B" w:rsidRPr="00054946" w:rsidRDefault="00AC0166" w:rsidP="002765DB">
      <w:pPr>
        <w:numPr>
          <w:ilvl w:val="0"/>
          <w:numId w:val="2"/>
        </w:numPr>
        <w:autoSpaceDN w:val="0"/>
        <w:spacing w:before="240" w:after="240"/>
        <w:jc w:val="both"/>
        <w:rPr>
          <w:rFonts w:ascii="Arial" w:hAnsi="Arial" w:cs="Arial"/>
          <w:b/>
          <w:bCs/>
          <w:sz w:val="22"/>
          <w:szCs w:val="22"/>
        </w:rPr>
      </w:pPr>
      <w:r w:rsidRPr="00DC1E29">
        <w:rPr>
          <w:rFonts w:ascii="Arial" w:hAnsi="Arial" w:cs="Arial"/>
          <w:b/>
          <w:bCs/>
          <w:sz w:val="22"/>
          <w:szCs w:val="22"/>
        </w:rPr>
        <w:t>Articles 323-1 et suivants du code pénal sur les intrusions et le maintien frauduleux dans un système informatique.</w:t>
      </w:r>
    </w:p>
    <w:p w14:paraId="2129D30F" w14:textId="65608B53"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Information confidentielle</w:t>
      </w:r>
    </w:p>
    <w:p w14:paraId="5C92AB62"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 communiquée dans le cadre de la Prestation.</w:t>
      </w:r>
    </w:p>
    <w:p w14:paraId="01C5ACA4" w14:textId="1AAD2A31" w:rsidR="00AC0166" w:rsidRPr="00DC1E29" w:rsidRDefault="00AC0166" w:rsidP="002765DB">
      <w:pPr>
        <w:pStyle w:val="Retraitcorpsdetexte3"/>
        <w:spacing w:before="240" w:after="240"/>
        <w:ind w:left="0" w:firstLine="0"/>
        <w:rPr>
          <w:rFonts w:ascii="Arial" w:hAnsi="Arial" w:cs="Arial"/>
        </w:rPr>
      </w:pPr>
      <w:r w:rsidRPr="00DC1E29">
        <w:rPr>
          <w:rFonts w:ascii="Arial" w:hAnsi="Arial" w:cs="Arial"/>
        </w:rPr>
        <w:t xml:space="preserve">Compte </w:t>
      </w:r>
      <w:r w:rsidR="003A6DF6" w:rsidRPr="00DC1E29">
        <w:rPr>
          <w:rFonts w:ascii="Arial" w:hAnsi="Arial" w:cs="Arial"/>
        </w:rPr>
        <w:t>tenu du</w:t>
      </w:r>
      <w:r w:rsidRPr="00DC1E29">
        <w:rPr>
          <w:rFonts w:ascii="Arial" w:hAnsi="Arial" w:cs="Arial"/>
        </w:rPr>
        <w:t xml:space="preserve"> fait que le ou les salariés du titulaire sont amenés à travailler dans les mêmes locaux et sur les mêmes équipements que les salariés de l’organisme, il paraît difficile d’identifier les informations communiquées et considérées comme confidentielles par l’apposition d’une mention spéciale lorsque ces informations sont disséminées dans les supports de travail tels que des serveurs informatiques.</w:t>
      </w:r>
    </w:p>
    <w:p w14:paraId="177CC17C" w14:textId="77777777" w:rsidR="00AC0166" w:rsidRPr="00DC1E29" w:rsidRDefault="00AC0166" w:rsidP="002765DB">
      <w:pPr>
        <w:pStyle w:val="Retraitcorpsdetexte3"/>
        <w:spacing w:before="240" w:after="240"/>
        <w:ind w:left="0" w:firstLine="0"/>
        <w:rPr>
          <w:rFonts w:ascii="Arial" w:hAnsi="Arial" w:cs="Arial"/>
        </w:rPr>
      </w:pPr>
      <w:r w:rsidRPr="00DC1E29">
        <w:rPr>
          <w:rFonts w:ascii="Arial" w:hAnsi="Arial" w:cs="Arial"/>
        </w:rPr>
        <w:t xml:space="preserve">En conséquence, toutes les informations communiquées au prestataire au moyen de supports informatiques sont considérées comme confidentielles et y compris les informations écrites ou orales ayant pour objet les accès logiques. </w:t>
      </w:r>
      <w:r w:rsidRPr="00DC1E29">
        <w:rPr>
          <w:rFonts w:ascii="Arial" w:hAnsi="Arial" w:cs="Arial"/>
          <w:b/>
          <w:bCs/>
        </w:rPr>
        <w:t>La politique de sécurité de l’organisme est confidentielle</w:t>
      </w:r>
      <w:r w:rsidRPr="00DC1E29">
        <w:rPr>
          <w:rFonts w:ascii="Arial" w:hAnsi="Arial" w:cs="Arial"/>
        </w:rPr>
        <w:t>.</w:t>
      </w:r>
    </w:p>
    <w:p w14:paraId="2476702B" w14:textId="15BF1288" w:rsidR="00AC0166" w:rsidRPr="00064259" w:rsidRDefault="00AC0166" w:rsidP="00064259">
      <w:pPr>
        <w:pStyle w:val="Retraitcorpsdetexte3"/>
        <w:spacing w:before="240" w:after="240"/>
        <w:ind w:left="0" w:firstLine="0"/>
        <w:rPr>
          <w:rFonts w:ascii="Arial" w:hAnsi="Arial" w:cs="Arial"/>
        </w:rPr>
      </w:pPr>
      <w:r w:rsidRPr="00DC1E29">
        <w:rPr>
          <w:rFonts w:ascii="Arial" w:hAnsi="Arial" w:cs="Arial"/>
        </w:rPr>
        <w:t xml:space="preserve">Les informations transmises sur support papier, CD et supports magnétiques devront comporter la mention « confidentiel ». </w:t>
      </w:r>
    </w:p>
    <w:p w14:paraId="6EB9DEE9" w14:textId="77777777"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Obligation de confidentialité</w:t>
      </w:r>
    </w:p>
    <w:p w14:paraId="6BA980CF"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Le Titulaire s’engage à ne pas communiquer, ne pas publier ou divulguer à des personnes ou entités non liées par les présentes, les Informations Confidentielles de l’organisme sauf exceptions prévues dans le cadre du présent contrat.</w:t>
      </w:r>
    </w:p>
    <w:p w14:paraId="60BF8241"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Il s’engage également à protéger et à garder strictement confidentiels le contenu et les résultats de la Prestation effectuée pour l’organisme. </w:t>
      </w:r>
    </w:p>
    <w:p w14:paraId="2DF4D799"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Il s’engage à n'utiliser l'Information Confidentielle qu’aux seules fins de l’exécution de la Prestation.</w:t>
      </w:r>
    </w:p>
    <w:p w14:paraId="24FFD636"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Le titulaire se porte garant de l’exécution de l’obligation de confidentialité pour ses préposés et salariés. Il s’engage à ne pas reproduire l'Information pour lui-même.</w:t>
      </w:r>
    </w:p>
    <w:p w14:paraId="05C98FFD" w14:textId="77777777"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Injonctions judiciaires ou administratives</w:t>
      </w:r>
    </w:p>
    <w:p w14:paraId="20A5A37F"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Si le Titulaire était obligé à communiquer une Information Confidentielle reçue dans le cadre des présentes du fait d'une injonction administrative ou judiciaire, le Titulaire devra le notifier à l’organisme dans les meilleurs délais et, sur demande de ce dernier, coopérer pleinement avec l’organisme afin de contester cette divulgation. </w:t>
      </w:r>
    </w:p>
    <w:p w14:paraId="0D7DF6A9"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lastRenderedPageBreak/>
        <w:t xml:space="preserve">Si après une telle contestation, la divulgation était toujours exigée, le Titulaire devra demander à ce que cette Information soit traitée confidentiellement par l'administration, l'organe ou le tribunal concerné. A l’exception du cas de </w:t>
      </w:r>
      <w:r w:rsidR="00AD6E77" w:rsidRPr="00DC1E29">
        <w:rPr>
          <w:rFonts w:ascii="Arial" w:hAnsi="Arial" w:cs="Arial"/>
          <w:sz w:val="22"/>
          <w:szCs w:val="22"/>
        </w:rPr>
        <w:t>non-respect</w:t>
      </w:r>
      <w:r w:rsidRPr="00DC1E29">
        <w:rPr>
          <w:rFonts w:ascii="Arial" w:hAnsi="Arial" w:cs="Arial"/>
          <w:sz w:val="22"/>
          <w:szCs w:val="22"/>
        </w:rPr>
        <w:t xml:space="preserve"> des dispositions précédentes, aucune Partie ne sera responsable des dommages résultant de divulgation(s) imposée(s) par injonction administrative ou judiciaire. </w:t>
      </w:r>
    </w:p>
    <w:p w14:paraId="346C7BB9" w14:textId="77777777"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Propriété de l’information confidentielle</w:t>
      </w:r>
    </w:p>
    <w:p w14:paraId="40D3493D"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Toute Information Confidentielle sous forme tangible qui a été communiquée et copiée dans le cadre des présentes est et restera la propriété de l’organisme. </w:t>
      </w:r>
    </w:p>
    <w:p w14:paraId="04AD8B9F"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Toute Information Confidentielle ainsi que toute copie et reproduction licite de celle-ci devront dans les trente (30) jours de la demande écrite de l’organisme être restituées sans délai à l’organisme ou détruites, à la discrétion de l’organisme. </w:t>
      </w:r>
    </w:p>
    <w:p w14:paraId="10D1F9CD"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Dans le cas d'une telle demande, le Titulaire devra fournir à l’organisme un certificat écrit de respect du présent article dans les trente (30) jours d'une telle demande. Tous documents écrits, y compris les rapports et les comptes rendus, rédigés par le Titulaire seront la propriété de l’organisme à l’issue de la Prestation. </w:t>
      </w:r>
    </w:p>
    <w:p w14:paraId="6268F94C"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Le Titulaire s’engage à continuer de respecter son engagement de confidentialité dans les conditions du présent accord même après qu’il ait restitué les informations confidentielles.</w:t>
      </w:r>
    </w:p>
    <w:p w14:paraId="7030D1EA"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Il est expressément convenu que le Titulaire ne pourra prétendre à l’exploitation de toute invention, savoir-faire, découverte ou perfectionnement ou donnée, réalisés, conçus, acquis ou possédés par l’organisme ou toute société affiliée, et dont elle aurait pu avoir connaissance directement ou indirectement à l’occasion de l’exécution de la Prestation. </w:t>
      </w:r>
    </w:p>
    <w:p w14:paraId="1BF20123" w14:textId="77777777" w:rsidR="00AC0166" w:rsidRPr="00DC1E29" w:rsidRDefault="00AC0166" w:rsidP="002765DB">
      <w:pPr>
        <w:spacing w:before="240" w:after="240"/>
        <w:jc w:val="both"/>
        <w:rPr>
          <w:rFonts w:ascii="Arial" w:hAnsi="Arial" w:cs="Arial"/>
          <w:sz w:val="22"/>
          <w:szCs w:val="22"/>
        </w:rPr>
      </w:pPr>
      <w:r w:rsidRPr="00DC1E29">
        <w:rPr>
          <w:rFonts w:ascii="Arial" w:hAnsi="Arial" w:cs="Arial"/>
          <w:sz w:val="22"/>
          <w:szCs w:val="22"/>
        </w:rPr>
        <w:t xml:space="preserve">La communication d'Information Confidentielle dans le cadre des présentes ne saurait être interprétée comme accordant une quelconque licence d’exploitation, licence d’utilisation, brevet, marque, modèle ou un quelconque droit de propriété de l'Information Confidentielle ou d’utilisation de celle-ci, une quelconque garantie, assurance ou déclaration par la Partie Communicante relative à son exhaustivité ou la violation de marques et droits des tiers. </w:t>
      </w:r>
    </w:p>
    <w:p w14:paraId="2E224A66" w14:textId="77777777"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 xml:space="preserve">Livret de sécurité du prestataire </w:t>
      </w:r>
    </w:p>
    <w:p w14:paraId="491E1250" w14:textId="345530BD" w:rsidR="00E773D0" w:rsidRPr="003A6DF6" w:rsidRDefault="00AC0166" w:rsidP="002765DB">
      <w:pPr>
        <w:spacing w:before="240" w:after="240"/>
        <w:jc w:val="both"/>
        <w:rPr>
          <w:rFonts w:ascii="Arial" w:hAnsi="Arial" w:cs="Arial"/>
          <w:sz w:val="22"/>
          <w:szCs w:val="22"/>
        </w:rPr>
      </w:pPr>
      <w:r w:rsidRPr="00DC1E29">
        <w:rPr>
          <w:rFonts w:ascii="Arial" w:hAnsi="Arial" w:cs="Arial"/>
          <w:sz w:val="22"/>
          <w:szCs w:val="22"/>
        </w:rPr>
        <w:t>Le titulaire doit prendre connaissance du livret</w:t>
      </w:r>
      <w:r w:rsidR="00DC5089" w:rsidRPr="00DC1E29">
        <w:rPr>
          <w:rFonts w:ascii="Arial" w:hAnsi="Arial" w:cs="Arial"/>
          <w:sz w:val="22"/>
          <w:szCs w:val="22"/>
        </w:rPr>
        <w:t xml:space="preserve"> de sécurité</w:t>
      </w:r>
      <w:r w:rsidRPr="00DC1E29">
        <w:rPr>
          <w:rFonts w:ascii="Arial" w:hAnsi="Arial" w:cs="Arial"/>
          <w:sz w:val="22"/>
          <w:szCs w:val="22"/>
        </w:rPr>
        <w:t xml:space="preserve"> du prestataire </w:t>
      </w:r>
      <w:r w:rsidR="00E773D0">
        <w:rPr>
          <w:rFonts w:ascii="Arial" w:hAnsi="Arial" w:cs="Arial"/>
          <w:sz w:val="22"/>
          <w:szCs w:val="22"/>
        </w:rPr>
        <w:t>annexé au CCTP (annexe 2)</w:t>
      </w:r>
      <w:r w:rsidRPr="00DC1E29">
        <w:rPr>
          <w:rFonts w:ascii="Arial" w:hAnsi="Arial" w:cs="Arial"/>
          <w:sz w:val="22"/>
          <w:szCs w:val="22"/>
        </w:rPr>
        <w:t xml:space="preserve">. Il s’engage à diffuser ce document à toutes les personnes sous sa responsabilité avant toute intervention au titre </w:t>
      </w:r>
      <w:r w:rsidR="00AA1131">
        <w:rPr>
          <w:rFonts w:ascii="Arial" w:hAnsi="Arial" w:cs="Arial"/>
          <w:sz w:val="22"/>
          <w:szCs w:val="22"/>
        </w:rPr>
        <w:t>de l’accord-cadre</w:t>
      </w:r>
      <w:r w:rsidRPr="00DC1E29">
        <w:rPr>
          <w:rFonts w:ascii="Arial" w:hAnsi="Arial" w:cs="Arial"/>
          <w:sz w:val="22"/>
          <w:szCs w:val="22"/>
        </w:rPr>
        <w:t xml:space="preserve"> en objet, y compris les éventuels intermédiaires et sous-traitants.</w:t>
      </w:r>
    </w:p>
    <w:p w14:paraId="490602A8" w14:textId="77777777" w:rsidR="00AC0166" w:rsidRPr="00DC1E29" w:rsidRDefault="00AC0166" w:rsidP="002765DB">
      <w:pPr>
        <w:spacing w:before="240" w:after="240"/>
        <w:jc w:val="both"/>
        <w:rPr>
          <w:rFonts w:ascii="Arial" w:hAnsi="Arial" w:cs="Arial"/>
          <w:sz w:val="22"/>
          <w:szCs w:val="22"/>
          <w:u w:val="single"/>
        </w:rPr>
      </w:pPr>
      <w:r w:rsidRPr="00DC1E29">
        <w:rPr>
          <w:rFonts w:ascii="Arial" w:hAnsi="Arial" w:cs="Arial"/>
          <w:sz w:val="22"/>
          <w:szCs w:val="22"/>
          <w:u w:val="single"/>
        </w:rPr>
        <w:t>Responsabilité du titulaire</w:t>
      </w:r>
    </w:p>
    <w:p w14:paraId="06A0B4F6" w14:textId="6667097D" w:rsidR="00AC0166" w:rsidRPr="00DC1E29" w:rsidRDefault="00AC0166" w:rsidP="002765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jc w:val="both"/>
        <w:rPr>
          <w:rFonts w:ascii="Arial" w:hAnsi="Arial" w:cs="Arial"/>
          <w:sz w:val="22"/>
          <w:szCs w:val="22"/>
        </w:rPr>
      </w:pPr>
      <w:r w:rsidRPr="00DC1E29">
        <w:rPr>
          <w:rFonts w:ascii="Arial" w:hAnsi="Arial" w:cs="Arial"/>
          <w:sz w:val="22"/>
          <w:szCs w:val="22"/>
        </w:rPr>
        <w:t xml:space="preserve">En cas de non-respect par le Prestataire de ses engagements au titre des présentes, l’organisme se réserve le droit de </w:t>
      </w:r>
      <w:r w:rsidR="00696C46" w:rsidRPr="00DC1E29">
        <w:rPr>
          <w:rFonts w:ascii="Arial" w:hAnsi="Arial" w:cs="Arial"/>
          <w:sz w:val="22"/>
          <w:szCs w:val="22"/>
        </w:rPr>
        <w:t xml:space="preserve">résilier </w:t>
      </w:r>
      <w:r w:rsidR="00696C46">
        <w:rPr>
          <w:rFonts w:ascii="Arial" w:hAnsi="Arial" w:cs="Arial"/>
          <w:sz w:val="22"/>
          <w:szCs w:val="22"/>
        </w:rPr>
        <w:t>l’accord</w:t>
      </w:r>
      <w:r w:rsidR="00AA1131">
        <w:rPr>
          <w:rFonts w:ascii="Arial" w:hAnsi="Arial" w:cs="Arial"/>
          <w:sz w:val="22"/>
          <w:szCs w:val="22"/>
        </w:rPr>
        <w:t>-cadre</w:t>
      </w:r>
      <w:r w:rsidRPr="00DC1E29">
        <w:rPr>
          <w:rFonts w:ascii="Arial" w:hAnsi="Arial" w:cs="Arial"/>
          <w:sz w:val="22"/>
          <w:szCs w:val="22"/>
        </w:rPr>
        <w:t xml:space="preserve"> au jour de la réception par le prestataire de la lettre recommandée avec avis de réception portant la résiliation. Et cela sans préjudice des dommages et intérêts qui pourront lui être réclamés. </w:t>
      </w:r>
    </w:p>
    <w:p w14:paraId="5E4AF13F" w14:textId="77777777" w:rsidR="00AC0166" w:rsidRPr="00DC1E29" w:rsidRDefault="00AC0166" w:rsidP="002765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jc w:val="both"/>
        <w:rPr>
          <w:rFonts w:ascii="Arial" w:hAnsi="Arial" w:cs="Arial"/>
          <w:sz w:val="22"/>
          <w:szCs w:val="22"/>
        </w:rPr>
      </w:pPr>
      <w:r w:rsidRPr="00DC1E29">
        <w:rPr>
          <w:rFonts w:ascii="Arial" w:hAnsi="Arial" w:cs="Arial"/>
          <w:sz w:val="22"/>
          <w:szCs w:val="22"/>
        </w:rPr>
        <w:t>Par ailleurs, d’un commun accord, les parties décident qu’en cas de divulgation de l’information confidentielle, tous les dommages mêmes indirects seront réparés par le titulaire sans limitation de montant.</w:t>
      </w:r>
    </w:p>
    <w:p w14:paraId="7C15DA58" w14:textId="06CB3E12" w:rsidR="00AC0166" w:rsidRPr="00DC1E29" w:rsidRDefault="00AC0166" w:rsidP="002765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jc w:val="both"/>
        <w:rPr>
          <w:rFonts w:ascii="Arial" w:hAnsi="Arial" w:cs="Arial"/>
          <w:sz w:val="22"/>
          <w:szCs w:val="22"/>
        </w:rPr>
      </w:pPr>
      <w:r w:rsidRPr="00DC1E29">
        <w:rPr>
          <w:rFonts w:ascii="Arial" w:hAnsi="Arial" w:cs="Arial"/>
          <w:sz w:val="22"/>
          <w:szCs w:val="22"/>
        </w:rPr>
        <w:t xml:space="preserve">Quel que soit le préjudice subit et étant donné le retentissement de toute action des organismes de sécurité </w:t>
      </w:r>
      <w:r w:rsidR="00B66583" w:rsidRPr="00DC1E29">
        <w:rPr>
          <w:rFonts w:ascii="Arial" w:hAnsi="Arial" w:cs="Arial"/>
          <w:sz w:val="22"/>
          <w:szCs w:val="22"/>
        </w:rPr>
        <w:t>sociale, le</w:t>
      </w:r>
      <w:r w:rsidRPr="00DC1E29">
        <w:rPr>
          <w:rFonts w:ascii="Arial" w:hAnsi="Arial" w:cs="Arial"/>
          <w:sz w:val="22"/>
          <w:szCs w:val="22"/>
        </w:rPr>
        <w:t xml:space="preserve"> montant des dommages et intérêts conventionnels ne pourra pas être inférieur à 50 % du montant </w:t>
      </w:r>
      <w:r w:rsidR="00AA1131">
        <w:rPr>
          <w:rFonts w:ascii="Arial" w:hAnsi="Arial" w:cs="Arial"/>
          <w:sz w:val="22"/>
          <w:szCs w:val="22"/>
        </w:rPr>
        <w:t>de l’accord-cadre</w:t>
      </w:r>
      <w:r w:rsidRPr="00DC1E29">
        <w:rPr>
          <w:rFonts w:ascii="Arial" w:hAnsi="Arial" w:cs="Arial"/>
          <w:sz w:val="22"/>
          <w:szCs w:val="22"/>
        </w:rPr>
        <w:t>.</w:t>
      </w:r>
    </w:p>
    <w:p w14:paraId="6D6667B7" w14:textId="77777777" w:rsidR="00AC0166" w:rsidRPr="00DC1E29" w:rsidRDefault="00AC0166" w:rsidP="002765DB">
      <w:pPr>
        <w:numPr>
          <w:ilvl w:val="12"/>
          <w:numId w:val="0"/>
        </w:numPr>
        <w:spacing w:before="240" w:after="240"/>
        <w:jc w:val="both"/>
        <w:rPr>
          <w:rFonts w:ascii="Arial" w:hAnsi="Arial" w:cs="Arial"/>
          <w:sz w:val="22"/>
          <w:szCs w:val="22"/>
        </w:rPr>
      </w:pPr>
      <w:r w:rsidRPr="00DC1E29">
        <w:rPr>
          <w:rFonts w:ascii="Arial" w:hAnsi="Arial" w:cs="Arial"/>
          <w:sz w:val="22"/>
          <w:szCs w:val="22"/>
        </w:rPr>
        <w:t>Enfin, l’organisme se réserve le droit de porter plainte avec constitution de partie civile</w:t>
      </w:r>
      <w:r w:rsidR="00E04F65" w:rsidRPr="00DC1E29">
        <w:rPr>
          <w:rFonts w:ascii="Arial" w:hAnsi="Arial" w:cs="Arial"/>
          <w:sz w:val="22"/>
          <w:szCs w:val="22"/>
        </w:rPr>
        <w:t>.</w:t>
      </w:r>
    </w:p>
    <w:p w14:paraId="23EECF04" w14:textId="252E7DAB" w:rsidR="00B52A8C" w:rsidRPr="00DC1E29" w:rsidRDefault="00AC0166" w:rsidP="002765DB">
      <w:pPr>
        <w:numPr>
          <w:ilvl w:val="12"/>
          <w:numId w:val="0"/>
        </w:numPr>
        <w:spacing w:before="240" w:after="240"/>
        <w:jc w:val="both"/>
        <w:rPr>
          <w:rFonts w:ascii="Arial" w:hAnsi="Arial" w:cs="Arial"/>
          <w:sz w:val="22"/>
          <w:szCs w:val="22"/>
        </w:rPr>
      </w:pPr>
      <w:r w:rsidRPr="00DC1E29">
        <w:rPr>
          <w:rFonts w:ascii="Arial" w:hAnsi="Arial" w:cs="Arial"/>
          <w:sz w:val="22"/>
          <w:szCs w:val="22"/>
        </w:rPr>
        <w:lastRenderedPageBreak/>
        <w:t>Le titulaire doit s’assurer que les entreprises sous-traitantes placées sous sa responsabilité respectent l’ensemble de ces clauses.</w:t>
      </w:r>
    </w:p>
    <w:p w14:paraId="527BFF3A" w14:textId="550390D1" w:rsidR="00E02525" w:rsidRPr="00BE1AAB" w:rsidRDefault="00DF5632" w:rsidP="00FA6D96">
      <w:pPr>
        <w:pStyle w:val="sousparagraphe"/>
      </w:pPr>
      <w:bookmarkStart w:id="81" w:name="_Toc171685927"/>
      <w:bookmarkStart w:id="82" w:name="_Toc177742671"/>
      <w:bookmarkStart w:id="83" w:name="_Toc212027062"/>
      <w:r>
        <w:t>9</w:t>
      </w:r>
      <w:r w:rsidR="00E02525" w:rsidRPr="00BE1AAB">
        <w:t>.</w:t>
      </w:r>
      <w:r>
        <w:t>3</w:t>
      </w:r>
      <w:r w:rsidR="00E02525" w:rsidRPr="00BE1AAB">
        <w:t xml:space="preserve">. </w:t>
      </w:r>
      <w:r w:rsidR="00061102">
        <w:t>E</w:t>
      </w:r>
      <w:r w:rsidR="00E02525">
        <w:t>ngagement</w:t>
      </w:r>
      <w:r w:rsidR="00E02525" w:rsidRPr="00BE1AAB">
        <w:t xml:space="preserve"> de confidentialité</w:t>
      </w:r>
      <w:bookmarkEnd w:id="81"/>
      <w:bookmarkEnd w:id="82"/>
      <w:bookmarkEnd w:id="83"/>
    </w:p>
    <w:p w14:paraId="79FB2404" w14:textId="77777777"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1.</w:t>
      </w:r>
      <w:r w:rsidRPr="0076165E">
        <w:rPr>
          <w:rFonts w:ascii="Arial" w:hAnsi="Arial" w:cs="Arial"/>
          <w:sz w:val="22"/>
          <w:szCs w:val="22"/>
        </w:rPr>
        <w:tab/>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32A1A663" w14:textId="6777BF0C"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r w:rsidR="00B66583" w:rsidRPr="0076165E">
        <w:rPr>
          <w:rFonts w:ascii="Arial" w:hAnsi="Arial" w:cs="Arial"/>
          <w:sz w:val="22"/>
          <w:szCs w:val="22"/>
        </w:rPr>
        <w:t>avril 2016</w:t>
      </w:r>
      <w:r w:rsidRPr="0076165E">
        <w:rPr>
          <w:rFonts w:ascii="Arial" w:hAnsi="Arial" w:cs="Arial"/>
          <w:sz w:val="22"/>
          <w:szCs w:val="22"/>
        </w:rPr>
        <w:t xml:space="preserve"> appelé « règlement européen sur la protection des données ou « RGPD ».</w:t>
      </w:r>
    </w:p>
    <w:p w14:paraId="7E790465" w14:textId="77777777"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Chaque Partie s’interdit, en conséquence, de divulguer, pour quelque cause que ce soit, lesdites informations, sous quelque forme, à quelque titre et à quelque personne que ce soit.</w:t>
      </w:r>
    </w:p>
    <w:p w14:paraId="411B5025" w14:textId="6D329B81"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14:paraId="4FDE7235" w14:textId="77777777"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2.</w:t>
      </w:r>
      <w:r w:rsidRPr="0076165E">
        <w:rPr>
          <w:rFonts w:ascii="Arial" w:hAnsi="Arial" w:cs="Arial"/>
          <w:sz w:val="22"/>
          <w:szCs w:val="22"/>
        </w:rPr>
        <w:tab/>
        <w:t>Chacune des Parties s’engage notamment à :</w:t>
      </w:r>
    </w:p>
    <w:p w14:paraId="23D04222"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prendre toutes les mesures nécessaires pour protéger l’accès aux informations confidentielles,</w:t>
      </w:r>
    </w:p>
    <w:p w14:paraId="0785D4E4"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pas utiliser les informations confidentielles autrement qu’aux fins du Contrat,</w:t>
      </w:r>
    </w:p>
    <w:p w14:paraId="3444EDB2"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pas utiliser les informations confidentielles à son profit ou au profit de tout tiers en dehors de la stricte application du Contrat,</w:t>
      </w:r>
    </w:p>
    <w:p w14:paraId="535F8859"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pas divulguer les informations confidentielles à tout tiers  non autorisé ou non concerné par l’objet du Contrat,</w:t>
      </w:r>
    </w:p>
    <w:p w14:paraId="12FEB180"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pas utiliser les informations confidentielles pour toute action directe ou indirecte de conception, développement ou commercialisation de produits similaires ou concurrentiels à ceux de l’autre Partie,</w:t>
      </w:r>
    </w:p>
    <w:p w14:paraId="4FEC35F2" w14:textId="77777777" w:rsidR="0076165E" w:rsidRPr="0076165E"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divulguer les informations confidentielles qu’à ses seuls préposés ayant la nécessité de les connaître au titre de leur mission,</w:t>
      </w:r>
    </w:p>
    <w:p w14:paraId="730E78FE" w14:textId="7F4BFBA6" w:rsidR="0076165E" w:rsidRPr="00B52A8C" w:rsidRDefault="0076165E" w:rsidP="00EA7A21">
      <w:pPr>
        <w:pStyle w:val="Paragraphedeliste"/>
        <w:numPr>
          <w:ilvl w:val="0"/>
          <w:numId w:val="2"/>
        </w:numPr>
        <w:spacing w:before="240" w:after="240"/>
        <w:jc w:val="both"/>
        <w:rPr>
          <w:rFonts w:ascii="Arial" w:hAnsi="Arial" w:cs="Arial"/>
          <w:sz w:val="22"/>
          <w:szCs w:val="22"/>
        </w:rPr>
      </w:pPr>
      <w:r w:rsidRPr="0076165E">
        <w:rPr>
          <w:rFonts w:ascii="Arial" w:hAnsi="Arial" w:cs="Arial"/>
          <w:sz w:val="22"/>
          <w:szCs w:val="22"/>
        </w:rPr>
        <w:t>ne laisser accès aux informations confidentielles qu’à ceux de ses dirigeants, employés, mandataires, ou conseils devant y avoir accès pour la bonne exécution du Contrat et sous réserve du respect par ceux-ci de la présente obligation de confidentialité.</w:t>
      </w:r>
    </w:p>
    <w:p w14:paraId="0D449958" w14:textId="77777777" w:rsidR="0076165E" w:rsidRPr="0076165E" w:rsidRDefault="0076165E" w:rsidP="00D75295">
      <w:pPr>
        <w:spacing w:before="240" w:after="240"/>
        <w:jc w:val="both"/>
        <w:rPr>
          <w:rFonts w:ascii="Arial" w:hAnsi="Arial" w:cs="Arial"/>
          <w:sz w:val="22"/>
          <w:szCs w:val="22"/>
        </w:rPr>
      </w:pPr>
      <w:r w:rsidRPr="0076165E">
        <w:rPr>
          <w:rFonts w:ascii="Arial" w:hAnsi="Arial" w:cs="Arial"/>
          <w:sz w:val="22"/>
          <w:szCs w:val="22"/>
        </w:rPr>
        <w:t>3.</w:t>
      </w:r>
      <w:r w:rsidRPr="0076165E">
        <w:rPr>
          <w:rFonts w:ascii="Arial" w:hAnsi="Arial" w:cs="Arial"/>
          <w:sz w:val="22"/>
          <w:szCs w:val="22"/>
        </w:rPr>
        <w:tab/>
        <w:t>Chacune des Parties sera déliée de son obligation de confidentialité au cas où :</w:t>
      </w:r>
    </w:p>
    <w:p w14:paraId="1BBB7C32" w14:textId="77777777" w:rsidR="0076165E" w:rsidRPr="00D75295" w:rsidRDefault="0076165E" w:rsidP="00EA7A21">
      <w:pPr>
        <w:pStyle w:val="Paragraphedeliste"/>
        <w:numPr>
          <w:ilvl w:val="0"/>
          <w:numId w:val="2"/>
        </w:numPr>
        <w:spacing w:before="240" w:after="240"/>
        <w:jc w:val="both"/>
        <w:rPr>
          <w:rFonts w:ascii="Arial" w:hAnsi="Arial" w:cs="Arial"/>
          <w:sz w:val="22"/>
          <w:szCs w:val="22"/>
        </w:rPr>
      </w:pPr>
      <w:r w:rsidRPr="00D75295">
        <w:rPr>
          <w:rFonts w:ascii="Arial" w:hAnsi="Arial" w:cs="Arial"/>
          <w:sz w:val="22"/>
          <w:szCs w:val="22"/>
        </w:rPr>
        <w:t>la divulgation des informations confidentielles serait exigée par la loi, les règlements, une décision judiciaire ou si cette divulgation était nécessaire pour mettre en œuvre ou prouver l’existence de droits en vertu du Contrat,</w:t>
      </w:r>
    </w:p>
    <w:p w14:paraId="029838A0" w14:textId="77777777" w:rsidR="0076165E" w:rsidRPr="00D75295" w:rsidRDefault="0076165E" w:rsidP="00EA7A21">
      <w:pPr>
        <w:pStyle w:val="Paragraphedeliste"/>
        <w:numPr>
          <w:ilvl w:val="0"/>
          <w:numId w:val="2"/>
        </w:numPr>
        <w:spacing w:before="240" w:after="240"/>
        <w:jc w:val="both"/>
        <w:rPr>
          <w:rFonts w:ascii="Arial" w:hAnsi="Arial" w:cs="Arial"/>
          <w:sz w:val="22"/>
          <w:szCs w:val="22"/>
        </w:rPr>
      </w:pPr>
      <w:r w:rsidRPr="00D75295">
        <w:rPr>
          <w:rFonts w:ascii="Arial" w:hAnsi="Arial" w:cs="Arial"/>
          <w:sz w:val="22"/>
          <w:szCs w:val="22"/>
        </w:rPr>
        <w:t>les informations confidentielles ont fait l’objet d’une mise à disposition au public assurée directement par l’autre Partie et sans restriction,</w:t>
      </w:r>
    </w:p>
    <w:p w14:paraId="19CD4FF8" w14:textId="28DE4B33" w:rsidR="0076165E" w:rsidRPr="00B52A8C" w:rsidRDefault="0076165E" w:rsidP="00EA7A21">
      <w:pPr>
        <w:pStyle w:val="Paragraphedeliste"/>
        <w:numPr>
          <w:ilvl w:val="0"/>
          <w:numId w:val="2"/>
        </w:numPr>
        <w:spacing w:before="240" w:after="240"/>
        <w:jc w:val="both"/>
        <w:rPr>
          <w:rFonts w:ascii="Arial" w:hAnsi="Arial" w:cs="Arial"/>
          <w:sz w:val="22"/>
          <w:szCs w:val="22"/>
        </w:rPr>
      </w:pPr>
      <w:r w:rsidRPr="00D75295">
        <w:rPr>
          <w:rFonts w:ascii="Arial" w:hAnsi="Arial" w:cs="Arial"/>
          <w:sz w:val="22"/>
          <w:szCs w:val="22"/>
        </w:rPr>
        <w:t>les informations confidentielles sont déjà connues du public, ou sont tombées dans le domaine public en dehors de toute intervention de l’autre Partie,</w:t>
      </w:r>
    </w:p>
    <w:p w14:paraId="4CEBA245" w14:textId="10C9AAA1" w:rsidR="002C334D" w:rsidRDefault="0076165E" w:rsidP="00D75295">
      <w:pPr>
        <w:spacing w:before="240" w:after="240"/>
        <w:jc w:val="both"/>
        <w:rPr>
          <w:rFonts w:ascii="Arial" w:hAnsi="Arial" w:cs="Arial"/>
          <w:sz w:val="22"/>
          <w:szCs w:val="22"/>
        </w:rPr>
      </w:pPr>
      <w:r w:rsidRPr="0076165E">
        <w:rPr>
          <w:rFonts w:ascii="Arial" w:hAnsi="Arial" w:cs="Arial"/>
          <w:sz w:val="22"/>
          <w:szCs w:val="22"/>
        </w:rPr>
        <w:t>4.</w:t>
      </w:r>
      <w:r w:rsidRPr="0076165E">
        <w:rPr>
          <w:rFonts w:ascii="Arial" w:hAnsi="Arial" w:cs="Arial"/>
          <w:sz w:val="22"/>
          <w:szCs w:val="22"/>
        </w:rPr>
        <w:tab/>
        <w:t xml:space="preserve">Chacune des Parties s’engage à respecter son obligation de confidentialité dès la signature du présent Contrat et pendant toute sa durée ainsi que pendant une période de cinq (5) </w:t>
      </w:r>
      <w:r w:rsidR="00BE323D" w:rsidRPr="0076165E">
        <w:rPr>
          <w:rFonts w:ascii="Arial" w:hAnsi="Arial" w:cs="Arial"/>
          <w:sz w:val="22"/>
          <w:szCs w:val="22"/>
        </w:rPr>
        <w:t>ans à</w:t>
      </w:r>
      <w:r w:rsidRPr="0076165E">
        <w:rPr>
          <w:rFonts w:ascii="Arial" w:hAnsi="Arial" w:cs="Arial"/>
          <w:sz w:val="22"/>
          <w:szCs w:val="22"/>
        </w:rPr>
        <w:t xml:space="preserve"> compter de la fin du présent Contrat et pour quelque cause que ce soit.</w:t>
      </w:r>
    </w:p>
    <w:p w14:paraId="552522EC" w14:textId="3B69B3B0" w:rsidR="00F466D3" w:rsidRPr="00ED6E71" w:rsidRDefault="00F466D3" w:rsidP="00FF26BA">
      <w:pPr>
        <w:pStyle w:val="paragraphe"/>
      </w:pPr>
      <w:bookmarkStart w:id="84" w:name="_Toc18658852"/>
      <w:bookmarkStart w:id="85" w:name="_Toc29472308"/>
      <w:bookmarkStart w:id="86" w:name="_Toc29472473"/>
      <w:bookmarkStart w:id="87" w:name="_Toc29472535"/>
      <w:bookmarkStart w:id="88" w:name="_Toc29472799"/>
      <w:bookmarkStart w:id="89" w:name="_Toc212027063"/>
      <w:r w:rsidRPr="00ED6E71">
        <w:lastRenderedPageBreak/>
        <w:t xml:space="preserve">ARTICLE </w:t>
      </w:r>
      <w:r w:rsidR="00FE7575">
        <w:t>10</w:t>
      </w:r>
      <w:r w:rsidRPr="00ED6E71">
        <w:t>. PENALITES</w:t>
      </w:r>
      <w:bookmarkEnd w:id="84"/>
      <w:bookmarkEnd w:id="85"/>
      <w:bookmarkEnd w:id="86"/>
      <w:bookmarkEnd w:id="87"/>
      <w:bookmarkEnd w:id="88"/>
      <w:bookmarkEnd w:id="89"/>
    </w:p>
    <w:p w14:paraId="462C64E9" w14:textId="62948846" w:rsidR="00F466D3" w:rsidRPr="00140044" w:rsidRDefault="00F466D3" w:rsidP="00B52A8C">
      <w:pPr>
        <w:tabs>
          <w:tab w:val="left" w:leader="dot" w:pos="9498"/>
        </w:tabs>
        <w:spacing w:after="240"/>
        <w:jc w:val="both"/>
        <w:rPr>
          <w:rFonts w:ascii="Arial" w:hAnsi="Arial" w:cs="Arial"/>
          <w:color w:val="365F91" w:themeColor="accent1" w:themeShade="BF"/>
        </w:rPr>
      </w:pPr>
      <w:r w:rsidRPr="00140044">
        <w:rPr>
          <w:rFonts w:ascii="Arial" w:hAnsi="Arial" w:cs="Arial"/>
          <w:color w:val="365F91" w:themeColor="accent1" w:themeShade="BF"/>
        </w:rPr>
        <w:tab/>
      </w:r>
    </w:p>
    <w:p w14:paraId="0C2F6981" w14:textId="5998ABD9" w:rsidR="00140044" w:rsidRPr="00140044" w:rsidRDefault="00901683" w:rsidP="00140044">
      <w:pPr>
        <w:pStyle w:val="textecs"/>
        <w:rPr>
          <w:bCs/>
        </w:rPr>
      </w:pPr>
      <w:r>
        <w:rPr>
          <w:b/>
          <w:bCs/>
        </w:rPr>
        <w:t>Par dérogation à l'article 14</w:t>
      </w:r>
      <w:r w:rsidR="00250E7B">
        <w:rPr>
          <w:b/>
          <w:bCs/>
        </w:rPr>
        <w:t>.1</w:t>
      </w:r>
      <w:r w:rsidR="00140044" w:rsidRPr="00140044">
        <w:rPr>
          <w:b/>
          <w:bCs/>
        </w:rPr>
        <w:t xml:space="preserve"> du CCAG FCS</w:t>
      </w:r>
      <w:r w:rsidR="00140044" w:rsidRPr="00140044">
        <w:rPr>
          <w:bCs/>
        </w:rPr>
        <w:t>, les pénalités sont cumulatives, s'appliquent dès le premier euro et sans mise en demeure préalable. De même, aucune exonération de pénalités ne sera appliquée.</w:t>
      </w:r>
    </w:p>
    <w:p w14:paraId="7AEB664C" w14:textId="5136064A" w:rsidR="00140044" w:rsidRDefault="00140044" w:rsidP="00140044">
      <w:pPr>
        <w:pStyle w:val="textecs"/>
        <w:rPr>
          <w:bCs/>
        </w:rPr>
      </w:pPr>
      <w:r w:rsidRPr="00140044">
        <w:rPr>
          <w:bCs/>
        </w:rPr>
        <w:t xml:space="preserve">Les documents à produire par le titulaire dans un délai fixé </w:t>
      </w:r>
      <w:r w:rsidR="00696C46" w:rsidRPr="00140044">
        <w:rPr>
          <w:bCs/>
        </w:rPr>
        <w:t xml:space="preserve">par </w:t>
      </w:r>
      <w:r w:rsidR="00696C46">
        <w:rPr>
          <w:bCs/>
        </w:rPr>
        <w:t>l’accord</w:t>
      </w:r>
      <w:r w:rsidR="00AA1131">
        <w:rPr>
          <w:bCs/>
        </w:rPr>
        <w:t>-cadre</w:t>
      </w:r>
      <w:r w:rsidRPr="00140044">
        <w:rPr>
          <w:bCs/>
        </w:rPr>
        <w:t xml:space="preserve"> doivent être transmis par le titulaire par tout moyen permettant d'attester de leur da</w:t>
      </w:r>
      <w:r w:rsidR="006E2342">
        <w:rPr>
          <w:bCs/>
        </w:rPr>
        <w:t>te de réception par l’organisme.</w:t>
      </w:r>
    </w:p>
    <w:p w14:paraId="14B76282" w14:textId="00152BA5" w:rsidR="002C334D" w:rsidRDefault="008503A4" w:rsidP="008503A4">
      <w:pPr>
        <w:pStyle w:val="textecs"/>
      </w:pPr>
      <w:r w:rsidRPr="004029C2">
        <w:rPr>
          <w:b/>
        </w:rPr>
        <w:t>Par dérogation à l’article 14.1.2 du CCAG FCS</w:t>
      </w:r>
      <w:r w:rsidRPr="00140044">
        <w:t>, le montant total des pénalités de retard n’est pas limité.</w:t>
      </w:r>
    </w:p>
    <w:p w14:paraId="4E818465" w14:textId="6FE24991" w:rsidR="00CA358D" w:rsidRDefault="00957B38" w:rsidP="00FA6D96">
      <w:pPr>
        <w:pStyle w:val="sousparagraphe"/>
        <w:rPr>
          <w:rFonts w:ascii="Arial-BoldMT" w:hAnsi="Arial-BoldMT" w:cs="Arial-BoldMT"/>
          <w:bCs/>
          <w:color w:val="C03F00"/>
          <w:sz w:val="22"/>
          <w:szCs w:val="22"/>
        </w:rPr>
      </w:pPr>
      <w:bookmarkStart w:id="90" w:name="_Toc212027064"/>
      <w:bookmarkStart w:id="91" w:name="_Toc18658853"/>
      <w:bookmarkStart w:id="92" w:name="_Toc29472309"/>
      <w:bookmarkStart w:id="93" w:name="_Toc29472474"/>
      <w:bookmarkStart w:id="94" w:name="_Toc29472536"/>
      <w:bookmarkStart w:id="95" w:name="_Toc29472800"/>
      <w:r>
        <w:t>10</w:t>
      </w:r>
      <w:r w:rsidR="00F94007">
        <w:t>.1</w:t>
      </w:r>
      <w:r w:rsidR="00CA358D">
        <w:t xml:space="preserve">.  Pénalités </w:t>
      </w:r>
      <w:r w:rsidR="00F364B7">
        <w:t>pour non-respect des horaires de livraison</w:t>
      </w:r>
      <w:bookmarkEnd w:id="90"/>
    </w:p>
    <w:p w14:paraId="32D1A190" w14:textId="2BE80301" w:rsidR="005D317C" w:rsidRDefault="005D317C" w:rsidP="00D673F2">
      <w:pPr>
        <w:autoSpaceDE w:val="0"/>
        <w:autoSpaceDN w:val="0"/>
        <w:adjustRightInd w:val="0"/>
        <w:jc w:val="both"/>
        <w:rPr>
          <w:rFonts w:ascii="Arial" w:hAnsi="Arial" w:cs="Arial"/>
          <w:sz w:val="22"/>
          <w:szCs w:val="20"/>
        </w:rPr>
      </w:pPr>
      <w:r w:rsidRPr="00F569B8">
        <w:rPr>
          <w:rFonts w:ascii="Arial" w:hAnsi="Arial" w:cs="Arial"/>
          <w:sz w:val="22"/>
          <w:szCs w:val="20"/>
        </w:rPr>
        <w:t>Pour toute livraison effectuée en retard par rapport au jour de livraison prévu par le bon de commande, la CPAM du Var se réserve le droit de refuser la prestation et, par conséquent, de ne pas régler la facture.</w:t>
      </w:r>
    </w:p>
    <w:p w14:paraId="0FE84E74" w14:textId="77777777" w:rsidR="005D317C" w:rsidRDefault="005D317C" w:rsidP="00D673F2">
      <w:pPr>
        <w:autoSpaceDE w:val="0"/>
        <w:autoSpaceDN w:val="0"/>
        <w:adjustRightInd w:val="0"/>
        <w:jc w:val="both"/>
        <w:rPr>
          <w:rFonts w:ascii="Arial" w:hAnsi="Arial" w:cs="Arial"/>
          <w:sz w:val="22"/>
          <w:szCs w:val="20"/>
        </w:rPr>
      </w:pPr>
    </w:p>
    <w:p w14:paraId="1D268EFB" w14:textId="65256CEB" w:rsidR="00A03350" w:rsidRDefault="005D317C" w:rsidP="00CA358D">
      <w:pPr>
        <w:autoSpaceDE w:val="0"/>
        <w:autoSpaceDN w:val="0"/>
        <w:adjustRightInd w:val="0"/>
        <w:jc w:val="both"/>
        <w:rPr>
          <w:rFonts w:ascii="Arial" w:hAnsi="Arial" w:cs="Arial"/>
          <w:sz w:val="22"/>
          <w:szCs w:val="20"/>
        </w:rPr>
      </w:pPr>
      <w:r>
        <w:rPr>
          <w:rFonts w:ascii="Arial" w:hAnsi="Arial" w:cs="Arial"/>
          <w:sz w:val="22"/>
          <w:szCs w:val="20"/>
        </w:rPr>
        <w:t>En outre, e</w:t>
      </w:r>
      <w:r w:rsidR="00D673F2" w:rsidRPr="00D673F2">
        <w:rPr>
          <w:rFonts w:ascii="Arial" w:hAnsi="Arial" w:cs="Arial"/>
          <w:sz w:val="22"/>
          <w:szCs w:val="20"/>
        </w:rPr>
        <w:t>n cas de retard dans les livraisons ou de</w:t>
      </w:r>
      <w:r w:rsidR="00D673F2">
        <w:rPr>
          <w:rFonts w:ascii="Arial" w:hAnsi="Arial" w:cs="Arial"/>
          <w:sz w:val="22"/>
          <w:szCs w:val="20"/>
        </w:rPr>
        <w:t xml:space="preserve"> </w:t>
      </w:r>
      <w:r w:rsidR="00D673F2" w:rsidRPr="00D673F2">
        <w:rPr>
          <w:rFonts w:ascii="Arial" w:hAnsi="Arial" w:cs="Arial"/>
          <w:sz w:val="22"/>
          <w:szCs w:val="20"/>
        </w:rPr>
        <w:t>non-remplacement dans les délais impartis d’une marchandise ayant fait l’objet d’un</w:t>
      </w:r>
      <w:r w:rsidR="00D673F2">
        <w:rPr>
          <w:rFonts w:ascii="Arial" w:hAnsi="Arial" w:cs="Arial"/>
          <w:sz w:val="22"/>
          <w:szCs w:val="20"/>
        </w:rPr>
        <w:t xml:space="preserve"> </w:t>
      </w:r>
      <w:r w:rsidR="00D673F2" w:rsidRPr="00D673F2">
        <w:rPr>
          <w:rFonts w:ascii="Arial" w:hAnsi="Arial" w:cs="Arial"/>
          <w:sz w:val="22"/>
          <w:szCs w:val="20"/>
        </w:rPr>
        <w:t>rejet, le fournisseur encourt, sans mise en demeure préalable, une pénalité de 100 € par</w:t>
      </w:r>
      <w:r w:rsidR="00D673F2">
        <w:rPr>
          <w:rFonts w:ascii="Arial" w:hAnsi="Arial" w:cs="Arial"/>
          <w:sz w:val="22"/>
          <w:szCs w:val="20"/>
        </w:rPr>
        <w:t xml:space="preserve"> </w:t>
      </w:r>
      <w:r w:rsidR="00D673F2" w:rsidRPr="00D673F2">
        <w:rPr>
          <w:rFonts w:ascii="Arial" w:hAnsi="Arial" w:cs="Arial"/>
          <w:sz w:val="22"/>
          <w:szCs w:val="20"/>
        </w:rPr>
        <w:t>jour de retard</w:t>
      </w:r>
      <w:r w:rsidR="00F569B8" w:rsidRPr="00F569B8">
        <w:rPr>
          <w:rFonts w:ascii="Arial" w:hAnsi="Arial" w:cs="Arial"/>
          <w:sz w:val="22"/>
          <w:szCs w:val="20"/>
        </w:rPr>
        <w:t>. Ce, sauf motif reconnu comme valable par la CPAM du Var.</w:t>
      </w:r>
    </w:p>
    <w:p w14:paraId="7560480F" w14:textId="3CEFE3E8" w:rsidR="00324D4D" w:rsidRDefault="00957B38" w:rsidP="00FA6D96">
      <w:pPr>
        <w:pStyle w:val="sousparagraphe"/>
        <w:rPr>
          <w:rFonts w:ascii="Arial-BoldMT" w:hAnsi="Arial-BoldMT" w:cs="Arial-BoldMT"/>
          <w:bCs/>
          <w:color w:val="C03F00"/>
          <w:sz w:val="22"/>
          <w:szCs w:val="22"/>
        </w:rPr>
      </w:pPr>
      <w:bookmarkStart w:id="96" w:name="_Toc212027065"/>
      <w:r>
        <w:t>10</w:t>
      </w:r>
      <w:r w:rsidR="00C32B53">
        <w:t>.2</w:t>
      </w:r>
      <w:r w:rsidR="00324D4D">
        <w:t>.  Manquements du titulaire à la qualité de la prestation</w:t>
      </w:r>
      <w:bookmarkEnd w:id="96"/>
    </w:p>
    <w:p w14:paraId="2A716D1B" w14:textId="0BD404D4" w:rsidR="00324D4D" w:rsidRPr="00AA0B61" w:rsidRDefault="00324D4D" w:rsidP="00330258">
      <w:pPr>
        <w:autoSpaceDE w:val="0"/>
        <w:autoSpaceDN w:val="0"/>
        <w:adjustRightInd w:val="0"/>
        <w:jc w:val="both"/>
        <w:rPr>
          <w:rFonts w:ascii="Arial" w:hAnsi="Arial" w:cs="Arial"/>
          <w:sz w:val="22"/>
          <w:szCs w:val="20"/>
        </w:rPr>
      </w:pPr>
      <w:r w:rsidRPr="00AA0B61">
        <w:rPr>
          <w:rFonts w:ascii="Arial" w:hAnsi="Arial" w:cs="Arial"/>
          <w:sz w:val="22"/>
          <w:szCs w:val="20"/>
        </w:rPr>
        <w:t>Les diverses malfaçons ci-dessous énumérées - de manière non limitative - pouva</w:t>
      </w:r>
      <w:r w:rsidR="00E26620" w:rsidRPr="00AA0B61">
        <w:rPr>
          <w:rFonts w:ascii="Arial" w:hAnsi="Arial" w:cs="Arial"/>
          <w:sz w:val="22"/>
          <w:szCs w:val="20"/>
        </w:rPr>
        <w:t xml:space="preserve">nt porter atteinte à la qualité </w:t>
      </w:r>
      <w:r w:rsidRPr="00AA0B61">
        <w:rPr>
          <w:rFonts w:ascii="Arial" w:hAnsi="Arial" w:cs="Arial"/>
          <w:sz w:val="22"/>
          <w:szCs w:val="20"/>
        </w:rPr>
        <w:t xml:space="preserve">et/ou la quantité des denrées voire à l’image </w:t>
      </w:r>
      <w:r w:rsidR="00E26620" w:rsidRPr="00AA0B61">
        <w:rPr>
          <w:rFonts w:ascii="Arial" w:hAnsi="Arial" w:cs="Arial"/>
          <w:sz w:val="22"/>
          <w:szCs w:val="20"/>
        </w:rPr>
        <w:t>de la CPAM du Var</w:t>
      </w:r>
      <w:r w:rsidRPr="00AA0B61">
        <w:rPr>
          <w:rFonts w:ascii="Arial" w:hAnsi="Arial" w:cs="Arial"/>
          <w:sz w:val="22"/>
          <w:szCs w:val="20"/>
        </w:rPr>
        <w:t xml:space="preserve"> donneront lieu, outre le possible rejet des </w:t>
      </w:r>
      <w:r w:rsidR="00620C6F" w:rsidRPr="00AA0B61">
        <w:rPr>
          <w:rFonts w:ascii="Arial" w:hAnsi="Arial" w:cs="Arial"/>
          <w:sz w:val="22"/>
          <w:szCs w:val="20"/>
        </w:rPr>
        <w:t>prestations, à</w:t>
      </w:r>
      <w:r w:rsidRPr="00AA0B61">
        <w:rPr>
          <w:rFonts w:ascii="Arial" w:hAnsi="Arial" w:cs="Arial"/>
          <w:sz w:val="22"/>
          <w:szCs w:val="20"/>
        </w:rPr>
        <w:t xml:space="preserve"> l’application de pénalités.</w:t>
      </w:r>
    </w:p>
    <w:p w14:paraId="79CADFB2" w14:textId="77777777" w:rsidR="00E26620" w:rsidRPr="00AA0B61" w:rsidRDefault="00E26620" w:rsidP="00330258">
      <w:pPr>
        <w:autoSpaceDE w:val="0"/>
        <w:autoSpaceDN w:val="0"/>
        <w:adjustRightInd w:val="0"/>
        <w:jc w:val="both"/>
        <w:rPr>
          <w:rFonts w:ascii="Arial" w:hAnsi="Arial" w:cs="Arial"/>
          <w:sz w:val="22"/>
          <w:szCs w:val="20"/>
        </w:rPr>
      </w:pPr>
    </w:p>
    <w:p w14:paraId="5C7372F5" w14:textId="77777777" w:rsidR="00324D4D" w:rsidRPr="00AA0B61" w:rsidRDefault="00324D4D" w:rsidP="00330258">
      <w:pPr>
        <w:autoSpaceDE w:val="0"/>
        <w:autoSpaceDN w:val="0"/>
        <w:adjustRightInd w:val="0"/>
        <w:jc w:val="both"/>
        <w:rPr>
          <w:rFonts w:ascii="Arial" w:hAnsi="Arial" w:cs="Arial"/>
          <w:sz w:val="22"/>
          <w:szCs w:val="20"/>
        </w:rPr>
      </w:pPr>
      <w:r w:rsidRPr="00AA0B61">
        <w:rPr>
          <w:rFonts w:ascii="Arial" w:hAnsi="Arial" w:cs="Arial"/>
          <w:sz w:val="22"/>
          <w:szCs w:val="20"/>
        </w:rPr>
        <w:t>• présentation des produits : denrées écrasées, caractéristiques organoleptiques non respectées,</w:t>
      </w:r>
    </w:p>
    <w:p w14:paraId="540E0C27" w14:textId="43618BC8" w:rsidR="00324D4D" w:rsidRPr="00AA0B61" w:rsidRDefault="00324D4D" w:rsidP="00330258">
      <w:pPr>
        <w:autoSpaceDE w:val="0"/>
        <w:autoSpaceDN w:val="0"/>
        <w:adjustRightInd w:val="0"/>
        <w:jc w:val="both"/>
        <w:rPr>
          <w:rFonts w:ascii="Arial" w:hAnsi="Arial" w:cs="Arial"/>
          <w:sz w:val="22"/>
          <w:szCs w:val="20"/>
        </w:rPr>
      </w:pPr>
    </w:p>
    <w:p w14:paraId="61CD5747" w14:textId="56685F05" w:rsidR="00324D4D" w:rsidRPr="00AA0B61" w:rsidRDefault="00324D4D" w:rsidP="00330258">
      <w:pPr>
        <w:autoSpaceDE w:val="0"/>
        <w:autoSpaceDN w:val="0"/>
        <w:adjustRightInd w:val="0"/>
        <w:jc w:val="both"/>
        <w:rPr>
          <w:rFonts w:ascii="Arial" w:hAnsi="Arial" w:cs="Arial"/>
          <w:sz w:val="22"/>
          <w:szCs w:val="20"/>
        </w:rPr>
      </w:pPr>
      <w:r w:rsidRPr="00AA0B61">
        <w:rPr>
          <w:rFonts w:ascii="Arial" w:hAnsi="Arial" w:cs="Arial"/>
          <w:sz w:val="22"/>
          <w:szCs w:val="20"/>
        </w:rPr>
        <w:t xml:space="preserve">• erreur dans la commande (quantité, nature de la prestation, niveau de </w:t>
      </w:r>
      <w:r w:rsidR="00E26620" w:rsidRPr="00AA0B61">
        <w:rPr>
          <w:rFonts w:ascii="Arial" w:hAnsi="Arial" w:cs="Arial"/>
          <w:sz w:val="22"/>
          <w:szCs w:val="20"/>
        </w:rPr>
        <w:t xml:space="preserve">qualité des produits, liste non </w:t>
      </w:r>
      <w:r w:rsidRPr="00AA0B61">
        <w:rPr>
          <w:rFonts w:ascii="Arial" w:hAnsi="Arial" w:cs="Arial"/>
          <w:sz w:val="22"/>
          <w:szCs w:val="20"/>
        </w:rPr>
        <w:t>exhaustive) ;</w:t>
      </w:r>
    </w:p>
    <w:p w14:paraId="60B0A266" w14:textId="184B2115" w:rsidR="00A447BF" w:rsidRPr="00AA0B61" w:rsidRDefault="00A447BF" w:rsidP="00330258">
      <w:pPr>
        <w:autoSpaceDE w:val="0"/>
        <w:autoSpaceDN w:val="0"/>
        <w:adjustRightInd w:val="0"/>
        <w:jc w:val="both"/>
        <w:rPr>
          <w:rFonts w:ascii="Arial" w:hAnsi="Arial" w:cs="Arial"/>
          <w:sz w:val="22"/>
          <w:szCs w:val="20"/>
        </w:rPr>
      </w:pPr>
    </w:p>
    <w:p w14:paraId="247D1D80" w14:textId="2F2F25F9" w:rsidR="00A447BF" w:rsidRPr="00AA0B61" w:rsidRDefault="00324D4D" w:rsidP="00330258">
      <w:pPr>
        <w:autoSpaceDE w:val="0"/>
        <w:autoSpaceDN w:val="0"/>
        <w:adjustRightInd w:val="0"/>
        <w:jc w:val="both"/>
        <w:rPr>
          <w:rFonts w:ascii="Arial" w:hAnsi="Arial" w:cs="Arial"/>
          <w:sz w:val="22"/>
          <w:szCs w:val="20"/>
        </w:rPr>
      </w:pPr>
      <w:r w:rsidRPr="00AA0B61">
        <w:rPr>
          <w:rFonts w:ascii="Arial" w:hAnsi="Arial" w:cs="Arial"/>
          <w:sz w:val="22"/>
          <w:szCs w:val="20"/>
        </w:rPr>
        <w:t>• problèmes de conditionnement ou de transport</w:t>
      </w:r>
      <w:r w:rsidR="00B748F0">
        <w:rPr>
          <w:rFonts w:ascii="Arial" w:hAnsi="Arial" w:cs="Arial"/>
          <w:sz w:val="22"/>
          <w:szCs w:val="20"/>
        </w:rPr>
        <w:t> ;</w:t>
      </w:r>
      <w:r w:rsidRPr="00AA0B61">
        <w:rPr>
          <w:rFonts w:ascii="Arial" w:hAnsi="Arial" w:cs="Arial"/>
          <w:sz w:val="22"/>
          <w:szCs w:val="20"/>
        </w:rPr>
        <w:t xml:space="preserve"> </w:t>
      </w:r>
    </w:p>
    <w:p w14:paraId="0B17F3B3" w14:textId="77777777" w:rsidR="00A447BF" w:rsidRPr="00AA0B61" w:rsidRDefault="00A447BF" w:rsidP="00330258">
      <w:pPr>
        <w:autoSpaceDE w:val="0"/>
        <w:autoSpaceDN w:val="0"/>
        <w:adjustRightInd w:val="0"/>
        <w:jc w:val="both"/>
        <w:rPr>
          <w:rFonts w:ascii="Arial" w:hAnsi="Arial" w:cs="Arial"/>
          <w:sz w:val="22"/>
          <w:szCs w:val="20"/>
        </w:rPr>
      </w:pPr>
    </w:p>
    <w:p w14:paraId="15919CBB" w14:textId="3D5E6961" w:rsidR="00324D4D" w:rsidRPr="00AA0B61" w:rsidRDefault="003607C6" w:rsidP="00330258">
      <w:pPr>
        <w:autoSpaceDE w:val="0"/>
        <w:autoSpaceDN w:val="0"/>
        <w:adjustRightInd w:val="0"/>
        <w:jc w:val="both"/>
        <w:rPr>
          <w:rFonts w:ascii="Arial" w:hAnsi="Arial" w:cs="Arial"/>
          <w:sz w:val="22"/>
          <w:szCs w:val="20"/>
        </w:rPr>
      </w:pPr>
      <w:r w:rsidRPr="00AA0B61">
        <w:rPr>
          <w:rFonts w:ascii="Arial" w:hAnsi="Arial" w:cs="Arial"/>
          <w:sz w:val="22"/>
          <w:szCs w:val="20"/>
        </w:rPr>
        <w:t>Il sera déd</w:t>
      </w:r>
      <w:r w:rsidR="00E13F78">
        <w:rPr>
          <w:rFonts w:ascii="Arial" w:hAnsi="Arial" w:cs="Arial"/>
          <w:sz w:val="22"/>
          <w:szCs w:val="20"/>
        </w:rPr>
        <w:t>uit 25</w:t>
      </w:r>
      <w:r w:rsidR="00AA0B61" w:rsidRPr="00AA0B61">
        <w:rPr>
          <w:rFonts w:ascii="Arial" w:hAnsi="Arial" w:cs="Arial"/>
          <w:sz w:val="22"/>
          <w:szCs w:val="20"/>
        </w:rPr>
        <w:t>% du montant TTC</w:t>
      </w:r>
      <w:r w:rsidR="00324D4D" w:rsidRPr="00AA0B61">
        <w:rPr>
          <w:rFonts w:ascii="Arial" w:hAnsi="Arial" w:cs="Arial"/>
          <w:sz w:val="22"/>
          <w:szCs w:val="20"/>
        </w:rPr>
        <w:t xml:space="preserve"> du </w:t>
      </w:r>
      <w:r w:rsidR="00AA0B61" w:rsidRPr="00AA0B61">
        <w:rPr>
          <w:rFonts w:ascii="Arial" w:hAnsi="Arial" w:cs="Arial"/>
          <w:sz w:val="22"/>
          <w:szCs w:val="20"/>
        </w:rPr>
        <w:t>montant total de la commande</w:t>
      </w:r>
      <w:r w:rsidR="00324D4D" w:rsidRPr="00AA0B61">
        <w:rPr>
          <w:rFonts w:ascii="Arial" w:hAnsi="Arial" w:cs="Arial"/>
          <w:sz w:val="22"/>
          <w:szCs w:val="20"/>
        </w:rPr>
        <w:t>. Ce, sauf motif reconnu comme</w:t>
      </w:r>
      <w:r w:rsidR="00DC038E" w:rsidRPr="00AA0B61">
        <w:rPr>
          <w:rFonts w:ascii="Arial" w:hAnsi="Arial" w:cs="Arial"/>
          <w:sz w:val="22"/>
          <w:szCs w:val="20"/>
        </w:rPr>
        <w:t xml:space="preserve"> </w:t>
      </w:r>
      <w:r w:rsidR="00324D4D" w:rsidRPr="00AA0B61">
        <w:rPr>
          <w:rFonts w:ascii="Arial" w:hAnsi="Arial" w:cs="Arial"/>
          <w:sz w:val="22"/>
          <w:szCs w:val="20"/>
        </w:rPr>
        <w:t xml:space="preserve">valable par </w:t>
      </w:r>
      <w:r w:rsidR="00AA0B61" w:rsidRPr="00AA0B61">
        <w:rPr>
          <w:rFonts w:ascii="Arial" w:hAnsi="Arial" w:cs="Arial"/>
          <w:sz w:val="22"/>
          <w:szCs w:val="20"/>
        </w:rPr>
        <w:t>la CPAM du Var</w:t>
      </w:r>
      <w:r w:rsidR="00324D4D" w:rsidRPr="00AA0B61">
        <w:rPr>
          <w:rFonts w:ascii="Arial" w:hAnsi="Arial" w:cs="Arial"/>
          <w:sz w:val="22"/>
          <w:szCs w:val="20"/>
        </w:rPr>
        <w:t>.</w:t>
      </w:r>
    </w:p>
    <w:p w14:paraId="274D6635" w14:textId="4D1672A9" w:rsidR="003607C6" w:rsidRPr="00AA0B61" w:rsidRDefault="003607C6" w:rsidP="00330258">
      <w:pPr>
        <w:autoSpaceDE w:val="0"/>
        <w:autoSpaceDN w:val="0"/>
        <w:adjustRightInd w:val="0"/>
        <w:jc w:val="both"/>
        <w:rPr>
          <w:rFonts w:ascii="Arial" w:hAnsi="Arial" w:cs="Arial"/>
          <w:sz w:val="22"/>
          <w:szCs w:val="20"/>
        </w:rPr>
      </w:pPr>
    </w:p>
    <w:p w14:paraId="71399056" w14:textId="64E208DB" w:rsidR="003607C6" w:rsidRDefault="003607C6" w:rsidP="00330258">
      <w:pPr>
        <w:autoSpaceDE w:val="0"/>
        <w:autoSpaceDN w:val="0"/>
        <w:adjustRightInd w:val="0"/>
        <w:jc w:val="both"/>
        <w:rPr>
          <w:rFonts w:ascii="Arial" w:hAnsi="Arial" w:cs="Arial"/>
          <w:sz w:val="22"/>
          <w:szCs w:val="20"/>
        </w:rPr>
      </w:pPr>
      <w:r w:rsidRPr="00AA0B61">
        <w:rPr>
          <w:rFonts w:ascii="Arial" w:hAnsi="Arial" w:cs="Arial"/>
          <w:sz w:val="22"/>
          <w:szCs w:val="20"/>
        </w:rPr>
        <w:t>A la suite d’une décision de rejet des prestations portant sur un même bon de commande, si les prestations nouvellement présentées ne peuvent, de nouveau être admises en l’état :</w:t>
      </w:r>
    </w:p>
    <w:p w14:paraId="4E7AA6F4" w14:textId="77777777" w:rsidR="002C162F" w:rsidRPr="00AA0B61" w:rsidRDefault="002C162F" w:rsidP="00330258">
      <w:pPr>
        <w:autoSpaceDE w:val="0"/>
        <w:autoSpaceDN w:val="0"/>
        <w:adjustRightInd w:val="0"/>
        <w:jc w:val="both"/>
        <w:rPr>
          <w:rFonts w:ascii="Arial" w:hAnsi="Arial" w:cs="Arial"/>
          <w:sz w:val="22"/>
          <w:szCs w:val="20"/>
        </w:rPr>
      </w:pPr>
    </w:p>
    <w:p w14:paraId="1820A87E" w14:textId="588E712D" w:rsidR="003607C6" w:rsidRPr="00AA0B61" w:rsidRDefault="003607C6" w:rsidP="00330258">
      <w:pPr>
        <w:autoSpaceDE w:val="0"/>
        <w:autoSpaceDN w:val="0"/>
        <w:adjustRightInd w:val="0"/>
        <w:jc w:val="both"/>
        <w:rPr>
          <w:rFonts w:ascii="Arial" w:hAnsi="Arial" w:cs="Arial"/>
          <w:sz w:val="22"/>
          <w:szCs w:val="20"/>
        </w:rPr>
      </w:pPr>
      <w:r w:rsidRPr="00AA0B61">
        <w:rPr>
          <w:rFonts w:ascii="Arial" w:hAnsi="Arial" w:cs="Arial"/>
          <w:sz w:val="22"/>
          <w:szCs w:val="20"/>
        </w:rPr>
        <w:t>La CPAM du Var se réserve le droit, si le problème est jugé comme ma</w:t>
      </w:r>
      <w:r w:rsidR="002C162F">
        <w:rPr>
          <w:rFonts w:ascii="Arial" w:hAnsi="Arial" w:cs="Arial"/>
          <w:sz w:val="22"/>
          <w:szCs w:val="20"/>
        </w:rPr>
        <w:t>jeur, de refuser la totalité de</w:t>
      </w:r>
      <w:r w:rsidRPr="00AA0B61">
        <w:rPr>
          <w:rFonts w:ascii="Arial" w:hAnsi="Arial" w:cs="Arial"/>
          <w:sz w:val="22"/>
          <w:szCs w:val="20"/>
        </w:rPr>
        <w:t xml:space="preserve"> la commande, et de la faire exécuter par un tiers aux frais et risques du titulaire, si les délais le permettent. Ce dernier n’ayant pas accompli sa prestation et rempli les obligations du service fait nécessaire à son règlement devra renoncer à toute facturation.</w:t>
      </w:r>
    </w:p>
    <w:p w14:paraId="0D3C7F65" w14:textId="77777777" w:rsidR="005B181D" w:rsidRDefault="005B181D" w:rsidP="00330258">
      <w:pPr>
        <w:autoSpaceDE w:val="0"/>
        <w:autoSpaceDN w:val="0"/>
        <w:adjustRightInd w:val="0"/>
        <w:jc w:val="both"/>
        <w:rPr>
          <w:rFonts w:ascii="Arial" w:hAnsi="Arial" w:cs="Arial"/>
          <w:sz w:val="22"/>
          <w:szCs w:val="20"/>
          <w:highlight w:val="yellow"/>
        </w:rPr>
      </w:pPr>
    </w:p>
    <w:p w14:paraId="1079078F" w14:textId="69DA7500" w:rsidR="002C162F" w:rsidRPr="00B54639" w:rsidRDefault="005B181D" w:rsidP="00330258">
      <w:pPr>
        <w:autoSpaceDE w:val="0"/>
        <w:autoSpaceDN w:val="0"/>
        <w:adjustRightInd w:val="0"/>
        <w:jc w:val="both"/>
        <w:rPr>
          <w:rFonts w:ascii="Arial" w:hAnsi="Arial" w:cs="Arial"/>
          <w:sz w:val="22"/>
          <w:szCs w:val="20"/>
        </w:rPr>
      </w:pPr>
      <w:r w:rsidRPr="00C43D56">
        <w:rPr>
          <w:rFonts w:ascii="Arial" w:hAnsi="Arial" w:cs="Arial"/>
          <w:sz w:val="22"/>
          <w:szCs w:val="20"/>
        </w:rPr>
        <w:t xml:space="preserve">Dans le cas </w:t>
      </w:r>
      <w:r w:rsidR="006A54C3" w:rsidRPr="00C43D56">
        <w:rPr>
          <w:rFonts w:ascii="Arial" w:hAnsi="Arial" w:cs="Arial"/>
          <w:sz w:val="22"/>
          <w:szCs w:val="20"/>
        </w:rPr>
        <w:t>où</w:t>
      </w:r>
      <w:r w:rsidRPr="00C43D56">
        <w:rPr>
          <w:rFonts w:ascii="Arial" w:hAnsi="Arial" w:cs="Arial"/>
          <w:sz w:val="22"/>
          <w:szCs w:val="20"/>
        </w:rPr>
        <w:t xml:space="preserve"> ce dernier incident venait à se reproduire plusieurs fois, le titulaire s’expose à la </w:t>
      </w:r>
      <w:r w:rsidRPr="00D778F6">
        <w:rPr>
          <w:rFonts w:ascii="Arial" w:hAnsi="Arial" w:cs="Arial"/>
          <w:sz w:val="22"/>
          <w:szCs w:val="20"/>
        </w:rPr>
        <w:t>sanction prévue à l’</w:t>
      </w:r>
      <w:r w:rsidR="00D778F6" w:rsidRPr="00D778F6">
        <w:rPr>
          <w:rFonts w:ascii="Arial" w:hAnsi="Arial" w:cs="Arial"/>
          <w:sz w:val="22"/>
          <w:szCs w:val="20"/>
        </w:rPr>
        <w:t xml:space="preserve">article 14.2 </w:t>
      </w:r>
      <w:r w:rsidR="00F87FEF">
        <w:rPr>
          <w:rFonts w:ascii="Arial" w:hAnsi="Arial" w:cs="Arial"/>
          <w:sz w:val="22"/>
          <w:szCs w:val="20"/>
        </w:rPr>
        <w:t>ci-dessous</w:t>
      </w:r>
      <w:r w:rsidRPr="00D778F6">
        <w:rPr>
          <w:rFonts w:ascii="Arial" w:hAnsi="Arial" w:cs="Arial"/>
          <w:sz w:val="22"/>
          <w:szCs w:val="20"/>
        </w:rPr>
        <w:t xml:space="preserve">. </w:t>
      </w:r>
    </w:p>
    <w:p w14:paraId="7FEDECF7" w14:textId="57F0930F" w:rsidR="008E2461" w:rsidRDefault="00B54639" w:rsidP="00FA6D96">
      <w:pPr>
        <w:pStyle w:val="sousparagraphe"/>
        <w:rPr>
          <w:rFonts w:ascii="Arial-BoldMT" w:hAnsi="Arial-BoldMT" w:cs="Arial-BoldMT"/>
          <w:bCs/>
          <w:color w:val="C03F00"/>
          <w:sz w:val="22"/>
          <w:szCs w:val="22"/>
        </w:rPr>
      </w:pPr>
      <w:bookmarkStart w:id="97" w:name="_Toc212027066"/>
      <w:r>
        <w:t>10.3.  Modalités d</w:t>
      </w:r>
      <w:r w:rsidR="008E2461">
        <w:t>’</w:t>
      </w:r>
      <w:r w:rsidR="005C5CBC">
        <w:t>applic</w:t>
      </w:r>
      <w:r w:rsidR="008E2461">
        <w:t>ation des pénalités ci-dessus</w:t>
      </w:r>
      <w:bookmarkEnd w:id="97"/>
    </w:p>
    <w:p w14:paraId="02E0B1EB" w14:textId="7D1347E0" w:rsidR="008E2461" w:rsidRDefault="008E2461" w:rsidP="008E2461">
      <w:pPr>
        <w:autoSpaceDE w:val="0"/>
        <w:autoSpaceDN w:val="0"/>
        <w:adjustRightInd w:val="0"/>
        <w:rPr>
          <w:rFonts w:ascii="Arial" w:hAnsi="Arial" w:cs="Arial"/>
          <w:sz w:val="22"/>
          <w:szCs w:val="20"/>
        </w:rPr>
      </w:pPr>
      <w:r w:rsidRPr="008E2461">
        <w:rPr>
          <w:rFonts w:ascii="Arial" w:hAnsi="Arial" w:cs="Arial"/>
          <w:sz w:val="22"/>
          <w:szCs w:val="20"/>
        </w:rPr>
        <w:lastRenderedPageBreak/>
        <w:t>Les pénalités ci-dessus énumérées sont cumulatives, le recouvrement des montants cumulés s’établit par un</w:t>
      </w:r>
      <w:r>
        <w:rPr>
          <w:rFonts w:ascii="Arial" w:hAnsi="Arial" w:cs="Arial"/>
          <w:sz w:val="22"/>
          <w:szCs w:val="20"/>
        </w:rPr>
        <w:t xml:space="preserve"> </w:t>
      </w:r>
      <w:r w:rsidRPr="008E2461">
        <w:rPr>
          <w:rFonts w:ascii="Arial" w:hAnsi="Arial" w:cs="Arial"/>
          <w:sz w:val="22"/>
          <w:szCs w:val="20"/>
        </w:rPr>
        <w:t xml:space="preserve">décompte de pénalités </w:t>
      </w:r>
      <w:r w:rsidR="00B54639">
        <w:rPr>
          <w:rFonts w:ascii="Arial" w:hAnsi="Arial" w:cs="Arial"/>
          <w:sz w:val="22"/>
          <w:szCs w:val="20"/>
        </w:rPr>
        <w:t>de retard (</w:t>
      </w:r>
      <w:r w:rsidR="002C162F">
        <w:rPr>
          <w:rFonts w:ascii="Arial" w:hAnsi="Arial" w:cs="Arial"/>
          <w:sz w:val="22"/>
          <w:szCs w:val="20"/>
        </w:rPr>
        <w:t xml:space="preserve">s’il y a lieu) </w:t>
      </w:r>
      <w:r w:rsidRPr="008E2461">
        <w:rPr>
          <w:rFonts w:ascii="Arial" w:hAnsi="Arial" w:cs="Arial"/>
          <w:sz w:val="22"/>
          <w:szCs w:val="20"/>
        </w:rPr>
        <w:t>notifié au titulaire, suite aux manquements décrits ci-dessus</w:t>
      </w:r>
      <w:r>
        <w:rPr>
          <w:rFonts w:ascii="Arial" w:hAnsi="Arial" w:cs="Arial"/>
          <w:sz w:val="22"/>
          <w:szCs w:val="20"/>
        </w:rPr>
        <w:t>.</w:t>
      </w:r>
    </w:p>
    <w:p w14:paraId="5FE4DD78" w14:textId="4C2D661B" w:rsidR="00B54639" w:rsidRDefault="00B54639" w:rsidP="008E2461">
      <w:pPr>
        <w:autoSpaceDE w:val="0"/>
        <w:autoSpaceDN w:val="0"/>
        <w:adjustRightInd w:val="0"/>
        <w:rPr>
          <w:rFonts w:ascii="Arial" w:hAnsi="Arial" w:cs="Arial"/>
          <w:sz w:val="22"/>
          <w:szCs w:val="20"/>
        </w:rPr>
      </w:pPr>
    </w:p>
    <w:p w14:paraId="04B2ECAF" w14:textId="1A1C922D" w:rsidR="00B54639" w:rsidRDefault="00B54639" w:rsidP="008E2461">
      <w:pPr>
        <w:autoSpaceDE w:val="0"/>
        <w:autoSpaceDN w:val="0"/>
        <w:adjustRightInd w:val="0"/>
        <w:rPr>
          <w:rFonts w:ascii="Arial" w:hAnsi="Arial" w:cs="Arial"/>
          <w:sz w:val="22"/>
          <w:szCs w:val="20"/>
        </w:rPr>
      </w:pPr>
    </w:p>
    <w:p w14:paraId="552094A0" w14:textId="1D97E822" w:rsidR="00B54639" w:rsidRDefault="00B54639" w:rsidP="008E2461">
      <w:pPr>
        <w:autoSpaceDE w:val="0"/>
        <w:autoSpaceDN w:val="0"/>
        <w:adjustRightInd w:val="0"/>
        <w:rPr>
          <w:rFonts w:ascii="Arial" w:hAnsi="Arial" w:cs="Arial"/>
          <w:sz w:val="22"/>
          <w:szCs w:val="20"/>
        </w:rPr>
      </w:pPr>
    </w:p>
    <w:p w14:paraId="67B13518" w14:textId="77777777" w:rsidR="00B54639" w:rsidRPr="008E2461" w:rsidRDefault="00B54639" w:rsidP="008E2461">
      <w:pPr>
        <w:autoSpaceDE w:val="0"/>
        <w:autoSpaceDN w:val="0"/>
        <w:adjustRightInd w:val="0"/>
        <w:rPr>
          <w:rFonts w:ascii="Arial" w:hAnsi="Arial" w:cs="Arial"/>
          <w:sz w:val="22"/>
          <w:szCs w:val="20"/>
        </w:rPr>
      </w:pPr>
    </w:p>
    <w:p w14:paraId="31BFB4A1" w14:textId="6A6CEA63" w:rsidR="00CA358D" w:rsidRDefault="00CA358D" w:rsidP="00CA358D">
      <w:pPr>
        <w:autoSpaceDE w:val="0"/>
        <w:autoSpaceDN w:val="0"/>
        <w:adjustRightInd w:val="0"/>
        <w:jc w:val="both"/>
        <w:rPr>
          <w:rFonts w:ascii="Arial" w:hAnsi="Arial" w:cs="Arial"/>
          <w:sz w:val="22"/>
          <w:szCs w:val="20"/>
          <w:highlight w:val="yellow"/>
        </w:rPr>
      </w:pPr>
    </w:p>
    <w:p w14:paraId="6F68B7F2" w14:textId="77777777" w:rsidR="00B0108F" w:rsidRPr="00CA358D" w:rsidRDefault="00B0108F" w:rsidP="00CA358D">
      <w:pPr>
        <w:autoSpaceDE w:val="0"/>
        <w:autoSpaceDN w:val="0"/>
        <w:adjustRightInd w:val="0"/>
        <w:jc w:val="both"/>
        <w:rPr>
          <w:rFonts w:ascii="Arial" w:hAnsi="Arial" w:cs="Arial"/>
          <w:sz w:val="22"/>
          <w:szCs w:val="20"/>
          <w:highlight w:val="yellow"/>
        </w:rPr>
      </w:pPr>
    </w:p>
    <w:p w14:paraId="19F70373" w14:textId="704784DF" w:rsidR="00D9174D" w:rsidRPr="004861F0" w:rsidRDefault="00D9174D" w:rsidP="004861F0">
      <w:pPr>
        <w:pStyle w:val="paragraphe"/>
      </w:pPr>
      <w:bookmarkStart w:id="98" w:name="_Toc212027067"/>
      <w:r w:rsidRPr="00ED6E71">
        <w:t xml:space="preserve">ARTICLE </w:t>
      </w:r>
      <w:r w:rsidR="009D2DE8">
        <w:t>11</w:t>
      </w:r>
      <w:r w:rsidRPr="00ED6E71">
        <w:t xml:space="preserve">. </w:t>
      </w:r>
      <w:r>
        <w:t>CONTROLE DE L’EXECUTION DES PRESTATIONS</w:t>
      </w:r>
      <w:bookmarkEnd w:id="98"/>
    </w:p>
    <w:p w14:paraId="6FABCC30" w14:textId="5F5C83C2" w:rsidR="004861F0" w:rsidRDefault="009D2DE8" w:rsidP="00FA6D96">
      <w:pPr>
        <w:pStyle w:val="sousparagraphe"/>
      </w:pPr>
      <w:bookmarkStart w:id="99" w:name="_Toc212027068"/>
      <w:r>
        <w:t>11</w:t>
      </w:r>
      <w:r w:rsidR="004861F0">
        <w:t xml:space="preserve">.1. </w:t>
      </w:r>
      <w:r w:rsidR="004861F0" w:rsidRPr="004861F0">
        <w:t>Opérations de vérification quantitatives et qualitatives des fournitures</w:t>
      </w:r>
      <w:bookmarkEnd w:id="99"/>
    </w:p>
    <w:p w14:paraId="11B2864F" w14:textId="5B49487A" w:rsidR="004861F0" w:rsidRPr="004861F0" w:rsidRDefault="004861F0" w:rsidP="004861F0">
      <w:pPr>
        <w:pStyle w:val="textecs"/>
      </w:pPr>
      <w:r w:rsidRPr="004861F0">
        <w:t>Les opérations de vérification qualitatives et quantitatives sont effectuées au moment et sur le lieu de</w:t>
      </w:r>
      <w:r>
        <w:t xml:space="preserve"> </w:t>
      </w:r>
      <w:r w:rsidRPr="004861F0">
        <w:t>livraison par le pouvoir adjudicateur ou son représentant, qui peuvent se faire assister par tout spécialiste</w:t>
      </w:r>
      <w:r>
        <w:t xml:space="preserve"> </w:t>
      </w:r>
      <w:r w:rsidRPr="004861F0">
        <w:t>de leur choix.</w:t>
      </w:r>
    </w:p>
    <w:p w14:paraId="08D747FD" w14:textId="77777777" w:rsidR="004861F0" w:rsidRPr="004861F0" w:rsidRDefault="004861F0" w:rsidP="004861F0">
      <w:pPr>
        <w:pStyle w:val="textecs"/>
      </w:pPr>
      <w:r w:rsidRPr="004861F0">
        <w:t>Le pouvoir adjudicateur ou son représentant vérifie :</w:t>
      </w:r>
    </w:p>
    <w:p w14:paraId="59E52822" w14:textId="5AAAC393" w:rsidR="004861F0" w:rsidRPr="004861F0" w:rsidRDefault="004861F0" w:rsidP="004861F0">
      <w:pPr>
        <w:pStyle w:val="textecs"/>
      </w:pPr>
      <w:r w:rsidRPr="004861F0">
        <w:t>• La conformité des caractéristiques et du conditionnement des produits livrés aux spécifications</w:t>
      </w:r>
      <w:r>
        <w:t xml:space="preserve"> </w:t>
      </w:r>
      <w:r w:rsidRPr="004861F0">
        <w:t xml:space="preserve">techniques </w:t>
      </w:r>
      <w:r w:rsidR="00AA1131">
        <w:t>de l’accord-cadre</w:t>
      </w:r>
      <w:r w:rsidRPr="004861F0">
        <w:t>, comprenant notamment :</w:t>
      </w:r>
    </w:p>
    <w:p w14:paraId="47419743" w14:textId="77777777" w:rsidR="004861F0" w:rsidRPr="004861F0" w:rsidRDefault="004861F0" w:rsidP="004861F0">
      <w:pPr>
        <w:pStyle w:val="textecs"/>
      </w:pPr>
      <w:r w:rsidRPr="004861F0">
        <w:t>- le respect de la commande (choix des produits et des ingrédients),</w:t>
      </w:r>
    </w:p>
    <w:p w14:paraId="3A54C94B" w14:textId="77777777" w:rsidR="004861F0" w:rsidRPr="004861F0" w:rsidRDefault="004861F0" w:rsidP="004861F0">
      <w:pPr>
        <w:pStyle w:val="textecs"/>
      </w:pPr>
      <w:r w:rsidRPr="004861F0">
        <w:t>- la qualité des produits,</w:t>
      </w:r>
    </w:p>
    <w:p w14:paraId="61BB27EC" w14:textId="77777777" w:rsidR="004861F0" w:rsidRPr="004861F0" w:rsidRDefault="004861F0" w:rsidP="004861F0">
      <w:pPr>
        <w:pStyle w:val="textecs"/>
      </w:pPr>
      <w:r w:rsidRPr="004861F0">
        <w:t>- le respect des conditions de livraisons,</w:t>
      </w:r>
    </w:p>
    <w:p w14:paraId="275932E0" w14:textId="77777777" w:rsidR="004861F0" w:rsidRPr="004861F0" w:rsidRDefault="004861F0" w:rsidP="004861F0">
      <w:pPr>
        <w:pStyle w:val="textecs"/>
      </w:pPr>
      <w:r w:rsidRPr="004861F0">
        <w:t>- le contrôle de la température des produits,</w:t>
      </w:r>
    </w:p>
    <w:p w14:paraId="24017812" w14:textId="77777777" w:rsidR="004861F0" w:rsidRPr="004861F0" w:rsidRDefault="004861F0" w:rsidP="004861F0">
      <w:pPr>
        <w:pStyle w:val="textecs"/>
      </w:pPr>
      <w:r w:rsidRPr="004861F0">
        <w:t>- la vérification de la date limite de consommation ou de la date limite d’utilisation optimale</w:t>
      </w:r>
    </w:p>
    <w:p w14:paraId="0987BB5E" w14:textId="6A6BE1F2" w:rsidR="004861F0" w:rsidRDefault="004861F0" w:rsidP="004861F0">
      <w:pPr>
        <w:pStyle w:val="textecs"/>
      </w:pPr>
      <w:r w:rsidRPr="004861F0">
        <w:t>• La conformité entre la quantité reçue et la quantité portée sur le bon de commande et le bon de</w:t>
      </w:r>
      <w:r>
        <w:t xml:space="preserve"> </w:t>
      </w:r>
      <w:r w:rsidRPr="004861F0">
        <w:t>livraison</w:t>
      </w:r>
    </w:p>
    <w:p w14:paraId="4E5AF44D" w14:textId="7EABE313" w:rsidR="00FF79D0" w:rsidRDefault="009D2DE8" w:rsidP="00FA6D96">
      <w:pPr>
        <w:pStyle w:val="sousparagraphe"/>
      </w:pPr>
      <w:bookmarkStart w:id="100" w:name="_Toc212027069"/>
      <w:r>
        <w:t>11</w:t>
      </w:r>
      <w:r w:rsidR="00FF79D0">
        <w:t>.2. Admission des prestations</w:t>
      </w:r>
      <w:bookmarkEnd w:id="100"/>
    </w:p>
    <w:p w14:paraId="295EA3B3" w14:textId="77777777" w:rsidR="00FF79D0" w:rsidRDefault="00FF79D0" w:rsidP="005D6577">
      <w:pPr>
        <w:autoSpaceDE w:val="0"/>
        <w:autoSpaceDN w:val="0"/>
        <w:adjustRightInd w:val="0"/>
        <w:jc w:val="both"/>
        <w:rPr>
          <w:rFonts w:ascii="Museo-500" w:hAnsi="Museo-500" w:cs="Museo-500"/>
          <w:sz w:val="20"/>
          <w:szCs w:val="20"/>
        </w:rPr>
      </w:pPr>
    </w:p>
    <w:p w14:paraId="512E29F3" w14:textId="74179F48" w:rsidR="00FF79D0" w:rsidRPr="00FF79D0" w:rsidRDefault="00FF79D0" w:rsidP="005D6577">
      <w:pPr>
        <w:autoSpaceDE w:val="0"/>
        <w:autoSpaceDN w:val="0"/>
        <w:adjustRightInd w:val="0"/>
        <w:jc w:val="both"/>
        <w:rPr>
          <w:rFonts w:ascii="Arial" w:hAnsi="Arial" w:cs="Arial"/>
          <w:sz w:val="22"/>
          <w:szCs w:val="20"/>
        </w:rPr>
      </w:pPr>
      <w:r w:rsidRPr="00FF79D0">
        <w:rPr>
          <w:rFonts w:ascii="Arial" w:hAnsi="Arial" w:cs="Arial"/>
          <w:sz w:val="22"/>
          <w:szCs w:val="20"/>
        </w:rPr>
        <w:t>Si le résultat des vérifications qualitative et quantitative est satisfaisant, l’admission est prononcée par le pouvoir adjudicateur ou son représentant.</w:t>
      </w:r>
    </w:p>
    <w:p w14:paraId="5504C022" w14:textId="77777777" w:rsidR="00FF79D0" w:rsidRDefault="00FF79D0" w:rsidP="005D6577">
      <w:pPr>
        <w:autoSpaceDE w:val="0"/>
        <w:autoSpaceDN w:val="0"/>
        <w:adjustRightInd w:val="0"/>
        <w:jc w:val="both"/>
        <w:rPr>
          <w:rFonts w:ascii="Arial" w:hAnsi="Arial" w:cs="Arial"/>
          <w:sz w:val="22"/>
          <w:szCs w:val="20"/>
        </w:rPr>
      </w:pPr>
    </w:p>
    <w:p w14:paraId="6998DC26" w14:textId="6CE4449A" w:rsidR="00C8461F" w:rsidRDefault="00FF79D0" w:rsidP="009D2DE8">
      <w:pPr>
        <w:autoSpaceDE w:val="0"/>
        <w:autoSpaceDN w:val="0"/>
        <w:adjustRightInd w:val="0"/>
        <w:jc w:val="both"/>
        <w:rPr>
          <w:rFonts w:ascii="Arial" w:hAnsi="Arial" w:cs="Arial"/>
          <w:sz w:val="22"/>
          <w:szCs w:val="20"/>
        </w:rPr>
      </w:pPr>
      <w:r w:rsidRPr="0006110F">
        <w:rPr>
          <w:rFonts w:ascii="Arial" w:hAnsi="Arial" w:cs="Arial"/>
          <w:b/>
          <w:sz w:val="22"/>
          <w:szCs w:val="20"/>
        </w:rPr>
        <w:t>Par dérogation à l’article 25.1 du CCAG-FC</w:t>
      </w:r>
      <w:r w:rsidRPr="00FF79D0">
        <w:rPr>
          <w:rFonts w:ascii="Arial" w:hAnsi="Arial" w:cs="Arial"/>
          <w:sz w:val="22"/>
          <w:szCs w:val="20"/>
        </w:rPr>
        <w:t>S, l’admission est matérialisée par le visa ou par le cachet</w:t>
      </w:r>
      <w:r>
        <w:rPr>
          <w:rFonts w:ascii="Arial" w:hAnsi="Arial" w:cs="Arial"/>
          <w:sz w:val="22"/>
          <w:szCs w:val="20"/>
        </w:rPr>
        <w:t xml:space="preserve"> </w:t>
      </w:r>
      <w:r w:rsidRPr="00FF79D0">
        <w:rPr>
          <w:rFonts w:ascii="Arial" w:hAnsi="Arial" w:cs="Arial"/>
          <w:sz w:val="22"/>
          <w:szCs w:val="20"/>
        </w:rPr>
        <w:t>apposé par le pouvoir adjudicateur ou son repré</w:t>
      </w:r>
      <w:r w:rsidR="00045753">
        <w:rPr>
          <w:rFonts w:ascii="Arial" w:hAnsi="Arial" w:cs="Arial"/>
          <w:sz w:val="22"/>
          <w:szCs w:val="20"/>
        </w:rPr>
        <w:t>sentant sur le bon de livraison</w:t>
      </w:r>
      <w:r w:rsidR="0006110F">
        <w:rPr>
          <w:rFonts w:ascii="Arial" w:hAnsi="Arial" w:cs="Arial"/>
          <w:sz w:val="22"/>
          <w:szCs w:val="20"/>
        </w:rPr>
        <w:t>.</w:t>
      </w:r>
    </w:p>
    <w:p w14:paraId="0BC45F7A" w14:textId="66C40B11" w:rsidR="00C544C6" w:rsidRDefault="009D2DE8" w:rsidP="00FA6D96">
      <w:pPr>
        <w:pStyle w:val="sousparagraphe"/>
      </w:pPr>
      <w:bookmarkStart w:id="101" w:name="_Toc212027070"/>
      <w:r>
        <w:t>11</w:t>
      </w:r>
      <w:r w:rsidR="00C544C6">
        <w:t xml:space="preserve">.3. Non-conformité aux situlations </w:t>
      </w:r>
      <w:r w:rsidR="00AA1131">
        <w:t>de l’accord-cadre</w:t>
      </w:r>
      <w:bookmarkEnd w:id="101"/>
    </w:p>
    <w:p w14:paraId="34BD9452" w14:textId="669AD70D" w:rsidR="00C544C6" w:rsidRDefault="00C544C6" w:rsidP="005D6577">
      <w:pPr>
        <w:autoSpaceDE w:val="0"/>
        <w:autoSpaceDN w:val="0"/>
        <w:adjustRightInd w:val="0"/>
        <w:jc w:val="both"/>
        <w:rPr>
          <w:rFonts w:ascii="Arial" w:hAnsi="Arial" w:cs="Arial"/>
          <w:sz w:val="22"/>
          <w:szCs w:val="20"/>
        </w:rPr>
      </w:pPr>
    </w:p>
    <w:p w14:paraId="573ECC5B" w14:textId="4D2DE296" w:rsidR="00C544C6" w:rsidRDefault="009D2DE8" w:rsidP="005D6577">
      <w:pPr>
        <w:autoSpaceDE w:val="0"/>
        <w:autoSpaceDN w:val="0"/>
        <w:adjustRightInd w:val="0"/>
        <w:jc w:val="both"/>
        <w:rPr>
          <w:rFonts w:ascii="Arial" w:hAnsi="Arial" w:cs="Arial"/>
          <w:b/>
          <w:sz w:val="22"/>
          <w:szCs w:val="20"/>
        </w:rPr>
      </w:pPr>
      <w:r>
        <w:rPr>
          <w:rFonts w:ascii="Arial" w:hAnsi="Arial" w:cs="Arial"/>
          <w:b/>
          <w:sz w:val="22"/>
          <w:szCs w:val="20"/>
        </w:rPr>
        <w:t>11</w:t>
      </w:r>
      <w:r w:rsidR="005D1CAB">
        <w:rPr>
          <w:rFonts w:ascii="Arial" w:hAnsi="Arial" w:cs="Arial"/>
          <w:b/>
          <w:sz w:val="22"/>
          <w:szCs w:val="20"/>
        </w:rPr>
        <w:t xml:space="preserve">.3.1. </w:t>
      </w:r>
      <w:r w:rsidR="00C544C6" w:rsidRPr="00C544C6">
        <w:rPr>
          <w:rFonts w:ascii="Arial" w:hAnsi="Arial" w:cs="Arial"/>
          <w:b/>
          <w:sz w:val="22"/>
          <w:szCs w:val="20"/>
        </w:rPr>
        <w:t>Vérification qualitative non conforme</w:t>
      </w:r>
    </w:p>
    <w:p w14:paraId="745A6364" w14:textId="35B5B26F" w:rsidR="00F54D15" w:rsidRPr="00F54D15" w:rsidRDefault="00F54D15" w:rsidP="005D6577">
      <w:pPr>
        <w:autoSpaceDE w:val="0"/>
        <w:autoSpaceDN w:val="0"/>
        <w:adjustRightInd w:val="0"/>
        <w:jc w:val="both"/>
        <w:rPr>
          <w:rFonts w:ascii="Arial" w:hAnsi="Arial" w:cs="Arial"/>
          <w:sz w:val="22"/>
          <w:szCs w:val="20"/>
        </w:rPr>
      </w:pPr>
      <w:r w:rsidRPr="00F54D15">
        <w:rPr>
          <w:rFonts w:ascii="Arial" w:hAnsi="Arial" w:cs="Arial"/>
          <w:sz w:val="22"/>
          <w:szCs w:val="20"/>
        </w:rPr>
        <w:t>Lors de la vérification qualitative, il sera notamment porté une attention particulière, s’il y a lieu, à :</w:t>
      </w:r>
    </w:p>
    <w:p w14:paraId="6297821D" w14:textId="5060E888" w:rsidR="00C544C6" w:rsidRDefault="00F54D15" w:rsidP="003F555F">
      <w:pPr>
        <w:pStyle w:val="Paragraphedeliste"/>
        <w:numPr>
          <w:ilvl w:val="0"/>
          <w:numId w:val="2"/>
        </w:numPr>
        <w:autoSpaceDE w:val="0"/>
        <w:autoSpaceDN w:val="0"/>
        <w:adjustRightInd w:val="0"/>
        <w:jc w:val="both"/>
        <w:rPr>
          <w:rFonts w:ascii="Arial" w:hAnsi="Arial" w:cs="Arial"/>
          <w:sz w:val="22"/>
          <w:szCs w:val="20"/>
        </w:rPr>
      </w:pPr>
      <w:r w:rsidRPr="00F54D15">
        <w:rPr>
          <w:rFonts w:ascii="Arial" w:hAnsi="Arial" w:cs="Arial"/>
          <w:sz w:val="22"/>
          <w:szCs w:val="20"/>
        </w:rPr>
        <w:t>la nature et la variété des produits </w:t>
      </w:r>
      <w:r w:rsidR="00DE72D0">
        <w:rPr>
          <w:rFonts w:ascii="Arial" w:hAnsi="Arial" w:cs="Arial"/>
          <w:sz w:val="22"/>
          <w:szCs w:val="20"/>
        </w:rPr>
        <w:t>composant la livraison d’un panier de fruits ;</w:t>
      </w:r>
    </w:p>
    <w:p w14:paraId="30C59B60" w14:textId="3B36E42A"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t>les qualités organoleptiques ( gout et odeur) ;</w:t>
      </w:r>
    </w:p>
    <w:p w14:paraId="43DBE8EA" w14:textId="4A0C3F5B"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t xml:space="preserve">la degré de maturité et de fraicheur, </w:t>
      </w:r>
    </w:p>
    <w:p w14:paraId="21343657" w14:textId="00AA7A3D"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t>l’absence de moisissures ;</w:t>
      </w:r>
    </w:p>
    <w:p w14:paraId="5932FE22" w14:textId="5CBCC86F"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t>l’origine géographique ;</w:t>
      </w:r>
    </w:p>
    <w:p w14:paraId="2378AD98" w14:textId="442F0723"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t>la conformité du conditionnement :</w:t>
      </w:r>
    </w:p>
    <w:p w14:paraId="74CD6F13" w14:textId="67E45BD7" w:rsidR="00DE72D0" w:rsidRDefault="00DE72D0" w:rsidP="003F555F">
      <w:pPr>
        <w:pStyle w:val="Paragraphedeliste"/>
        <w:numPr>
          <w:ilvl w:val="0"/>
          <w:numId w:val="2"/>
        </w:numPr>
        <w:autoSpaceDE w:val="0"/>
        <w:autoSpaceDN w:val="0"/>
        <w:adjustRightInd w:val="0"/>
        <w:jc w:val="both"/>
        <w:rPr>
          <w:rFonts w:ascii="Arial" w:hAnsi="Arial" w:cs="Arial"/>
          <w:sz w:val="22"/>
          <w:szCs w:val="20"/>
        </w:rPr>
      </w:pPr>
      <w:r>
        <w:rPr>
          <w:rFonts w:ascii="Arial" w:hAnsi="Arial" w:cs="Arial"/>
          <w:sz w:val="22"/>
          <w:szCs w:val="20"/>
        </w:rPr>
        <w:lastRenderedPageBreak/>
        <w:t>les conditions de transports ( salubrité, température et propreté notamment) ;</w:t>
      </w:r>
    </w:p>
    <w:p w14:paraId="3EA42CA2" w14:textId="77777777" w:rsidR="00DE72D0" w:rsidRDefault="00DE72D0" w:rsidP="00E711AA">
      <w:pPr>
        <w:pStyle w:val="Paragraphedeliste"/>
        <w:autoSpaceDE w:val="0"/>
        <w:autoSpaceDN w:val="0"/>
        <w:adjustRightInd w:val="0"/>
        <w:ind w:left="1068"/>
        <w:jc w:val="both"/>
        <w:rPr>
          <w:rFonts w:ascii="Arial" w:hAnsi="Arial" w:cs="Arial"/>
          <w:sz w:val="22"/>
          <w:szCs w:val="20"/>
        </w:rPr>
      </w:pPr>
    </w:p>
    <w:p w14:paraId="4532C95F" w14:textId="17100BD4" w:rsidR="00DE72D0" w:rsidRPr="00DE72D0" w:rsidRDefault="00DE72D0" w:rsidP="00DE72D0">
      <w:pPr>
        <w:autoSpaceDE w:val="0"/>
        <w:autoSpaceDN w:val="0"/>
        <w:adjustRightInd w:val="0"/>
        <w:jc w:val="both"/>
        <w:rPr>
          <w:rFonts w:ascii="Arial" w:hAnsi="Arial" w:cs="Arial"/>
          <w:sz w:val="22"/>
          <w:szCs w:val="20"/>
        </w:rPr>
      </w:pPr>
      <w:r w:rsidRPr="00DE72D0">
        <w:rPr>
          <w:rFonts w:ascii="Arial" w:hAnsi="Arial" w:cs="Arial"/>
          <w:sz w:val="22"/>
          <w:szCs w:val="20"/>
        </w:rPr>
        <w:t>Cette liste n’est pas exhaustive</w:t>
      </w:r>
    </w:p>
    <w:p w14:paraId="5547136A" w14:textId="03DD99A8" w:rsidR="00F54D15" w:rsidRPr="00F54D15" w:rsidRDefault="00F54D15" w:rsidP="00F54D15">
      <w:pPr>
        <w:autoSpaceDE w:val="0"/>
        <w:autoSpaceDN w:val="0"/>
        <w:adjustRightInd w:val="0"/>
        <w:jc w:val="both"/>
        <w:rPr>
          <w:rFonts w:ascii="Arial" w:hAnsi="Arial" w:cs="Arial"/>
          <w:b/>
          <w:sz w:val="22"/>
          <w:szCs w:val="20"/>
        </w:rPr>
      </w:pPr>
    </w:p>
    <w:p w14:paraId="76F794FE" w14:textId="01BC3D53" w:rsid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En cas d’insuffisance touchant à la salubrité des produits, le pouvoir ou son représentant pr</w:t>
      </w:r>
      <w:r>
        <w:rPr>
          <w:rFonts w:ascii="Arial" w:hAnsi="Arial" w:cs="Arial"/>
          <w:sz w:val="22"/>
          <w:szCs w:val="20"/>
        </w:rPr>
        <w:t xml:space="preserve">end une </w:t>
      </w:r>
      <w:r w:rsidRPr="00C544C6">
        <w:rPr>
          <w:rFonts w:ascii="Arial" w:hAnsi="Arial" w:cs="Arial"/>
          <w:sz w:val="22"/>
          <w:szCs w:val="20"/>
        </w:rPr>
        <w:t>décision de rejet des prestations.</w:t>
      </w:r>
    </w:p>
    <w:p w14:paraId="2D8943DD" w14:textId="77777777" w:rsidR="00AA30A7" w:rsidRPr="00C544C6" w:rsidRDefault="00AA30A7" w:rsidP="005D6577">
      <w:pPr>
        <w:autoSpaceDE w:val="0"/>
        <w:autoSpaceDN w:val="0"/>
        <w:adjustRightInd w:val="0"/>
        <w:jc w:val="both"/>
        <w:rPr>
          <w:rFonts w:ascii="Arial" w:hAnsi="Arial" w:cs="Arial"/>
          <w:sz w:val="22"/>
          <w:szCs w:val="20"/>
        </w:rPr>
      </w:pPr>
    </w:p>
    <w:p w14:paraId="2F230D84" w14:textId="5E97E54A" w:rsid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Si la désignation du produit livré n’est pas conforme à la command</w:t>
      </w:r>
      <w:r>
        <w:rPr>
          <w:rFonts w:ascii="Arial" w:hAnsi="Arial" w:cs="Arial"/>
          <w:sz w:val="22"/>
          <w:szCs w:val="20"/>
        </w:rPr>
        <w:t xml:space="preserve">e ou si ses caractéristiques ne </w:t>
      </w:r>
      <w:r w:rsidRPr="00C544C6">
        <w:rPr>
          <w:rFonts w:ascii="Arial" w:hAnsi="Arial" w:cs="Arial"/>
          <w:sz w:val="22"/>
          <w:szCs w:val="20"/>
        </w:rPr>
        <w:t xml:space="preserve">répondent pas aux stipulations </w:t>
      </w:r>
      <w:r w:rsidR="00AA1131">
        <w:rPr>
          <w:rFonts w:ascii="Arial" w:hAnsi="Arial" w:cs="Arial"/>
          <w:sz w:val="22"/>
          <w:szCs w:val="20"/>
        </w:rPr>
        <w:t>de l’accord-cadre</w:t>
      </w:r>
      <w:r w:rsidRPr="00C544C6">
        <w:rPr>
          <w:rFonts w:ascii="Arial" w:hAnsi="Arial" w:cs="Arial"/>
          <w:sz w:val="22"/>
          <w:szCs w:val="20"/>
        </w:rPr>
        <w:t>, le pouvoir adjudicateur peut :</w:t>
      </w:r>
    </w:p>
    <w:p w14:paraId="62C30854" w14:textId="77777777" w:rsidR="00C544C6" w:rsidRPr="00C544C6" w:rsidRDefault="00C544C6" w:rsidP="005D6577">
      <w:pPr>
        <w:autoSpaceDE w:val="0"/>
        <w:autoSpaceDN w:val="0"/>
        <w:adjustRightInd w:val="0"/>
        <w:jc w:val="both"/>
        <w:rPr>
          <w:rFonts w:ascii="Arial" w:hAnsi="Arial" w:cs="Arial"/>
          <w:sz w:val="22"/>
          <w:szCs w:val="20"/>
        </w:rPr>
      </w:pPr>
    </w:p>
    <w:p w14:paraId="029CA8BB" w14:textId="47582AA7" w:rsidR="00C544C6" w:rsidRP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 xml:space="preserve">• </w:t>
      </w:r>
      <w:r w:rsidRPr="00C544C6">
        <w:rPr>
          <w:rFonts w:ascii="Arial" w:hAnsi="Arial" w:cs="Arial"/>
          <w:b/>
          <w:sz w:val="22"/>
          <w:szCs w:val="20"/>
        </w:rPr>
        <w:t>Soit refuser la livraison</w:t>
      </w:r>
      <w:r w:rsidRPr="00C544C6">
        <w:rPr>
          <w:rFonts w:ascii="Arial" w:hAnsi="Arial" w:cs="Arial"/>
          <w:sz w:val="22"/>
          <w:szCs w:val="20"/>
        </w:rPr>
        <w:t xml:space="preserve"> : dans cette hypothèse, le pouvoir adjudicateur</w:t>
      </w:r>
      <w:r>
        <w:rPr>
          <w:rFonts w:ascii="Arial" w:hAnsi="Arial" w:cs="Arial"/>
          <w:sz w:val="22"/>
          <w:szCs w:val="20"/>
        </w:rPr>
        <w:t xml:space="preserve"> met en demeure le titulaire </w:t>
      </w:r>
      <w:r w:rsidR="00AA1131">
        <w:rPr>
          <w:rFonts w:ascii="Arial" w:hAnsi="Arial" w:cs="Arial"/>
          <w:sz w:val="22"/>
          <w:szCs w:val="20"/>
        </w:rPr>
        <w:t>de l’accord-cadre</w:t>
      </w:r>
      <w:r w:rsidRPr="00C544C6">
        <w:rPr>
          <w:rFonts w:ascii="Arial" w:hAnsi="Arial" w:cs="Arial"/>
          <w:sz w:val="22"/>
          <w:szCs w:val="20"/>
        </w:rPr>
        <w:t xml:space="preserve"> de reprendre le produit non-conforme et de le remplacer par un produit répondant aux</w:t>
      </w:r>
      <w:r>
        <w:rPr>
          <w:rFonts w:ascii="Arial" w:hAnsi="Arial" w:cs="Arial"/>
          <w:sz w:val="22"/>
          <w:szCs w:val="20"/>
        </w:rPr>
        <w:t xml:space="preserve"> </w:t>
      </w:r>
      <w:r w:rsidRPr="00C544C6">
        <w:rPr>
          <w:rFonts w:ascii="Arial" w:hAnsi="Arial" w:cs="Arial"/>
          <w:sz w:val="22"/>
          <w:szCs w:val="20"/>
        </w:rPr>
        <w:t xml:space="preserve">prescriptions du bon de commande et du présent cahier des </w:t>
      </w:r>
      <w:r w:rsidR="007D3C9A" w:rsidRPr="00C544C6">
        <w:rPr>
          <w:rFonts w:ascii="Arial" w:hAnsi="Arial" w:cs="Arial"/>
          <w:sz w:val="22"/>
          <w:szCs w:val="20"/>
        </w:rPr>
        <w:t>charges</w:t>
      </w:r>
      <w:r w:rsidR="007D3C9A">
        <w:rPr>
          <w:rFonts w:ascii="Arial" w:hAnsi="Arial" w:cs="Arial"/>
          <w:sz w:val="22"/>
          <w:szCs w:val="20"/>
        </w:rPr>
        <w:t>,</w:t>
      </w:r>
      <w:r w:rsidRPr="00C544C6">
        <w:rPr>
          <w:rFonts w:ascii="Arial" w:hAnsi="Arial" w:cs="Arial"/>
          <w:sz w:val="22"/>
          <w:szCs w:val="20"/>
        </w:rPr>
        <w:t xml:space="preserve"> dans un délai de </w:t>
      </w:r>
      <w:r w:rsidR="007D3C9A">
        <w:rPr>
          <w:rFonts w:ascii="Arial" w:hAnsi="Arial" w:cs="Arial"/>
          <w:sz w:val="22"/>
          <w:szCs w:val="20"/>
        </w:rPr>
        <w:t>24</w:t>
      </w:r>
      <w:r w:rsidRPr="00C544C6">
        <w:rPr>
          <w:rFonts w:ascii="Arial" w:hAnsi="Arial" w:cs="Arial"/>
          <w:sz w:val="22"/>
          <w:szCs w:val="20"/>
        </w:rPr>
        <w:t xml:space="preserve"> heures.;</w:t>
      </w:r>
    </w:p>
    <w:p w14:paraId="0E01F82B" w14:textId="77777777" w:rsidR="00C544C6" w:rsidRDefault="00C544C6" w:rsidP="005D6577">
      <w:pPr>
        <w:autoSpaceDE w:val="0"/>
        <w:autoSpaceDN w:val="0"/>
        <w:adjustRightInd w:val="0"/>
        <w:jc w:val="both"/>
        <w:rPr>
          <w:rFonts w:ascii="Arial" w:hAnsi="Arial" w:cs="Arial"/>
          <w:sz w:val="22"/>
          <w:szCs w:val="20"/>
        </w:rPr>
      </w:pPr>
    </w:p>
    <w:p w14:paraId="125FBF92" w14:textId="7244C468" w:rsidR="00C544C6" w:rsidRP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Faute de remplacement dans ce délai, le pouvoir adjudicateur pourra procéder à l’exécution des</w:t>
      </w:r>
      <w:r>
        <w:rPr>
          <w:rFonts w:ascii="Arial" w:hAnsi="Arial" w:cs="Arial"/>
          <w:sz w:val="22"/>
          <w:szCs w:val="20"/>
        </w:rPr>
        <w:t xml:space="preserve"> </w:t>
      </w:r>
      <w:r w:rsidRPr="00C544C6">
        <w:rPr>
          <w:rFonts w:ascii="Arial" w:hAnsi="Arial" w:cs="Arial"/>
          <w:sz w:val="22"/>
          <w:szCs w:val="20"/>
        </w:rPr>
        <w:t>prestations aux frais et risques du titulaire, conformém</w:t>
      </w:r>
      <w:r w:rsidRPr="00F87FEF">
        <w:rPr>
          <w:rFonts w:ascii="Arial" w:hAnsi="Arial" w:cs="Arial"/>
          <w:sz w:val="22"/>
          <w:szCs w:val="20"/>
        </w:rPr>
        <w:t xml:space="preserve">ent à </w:t>
      </w:r>
      <w:r w:rsidR="00F87FEF" w:rsidRPr="00F87FEF">
        <w:rPr>
          <w:rFonts w:ascii="Arial" w:hAnsi="Arial" w:cs="Arial"/>
          <w:sz w:val="22"/>
          <w:szCs w:val="20"/>
        </w:rPr>
        <w:t>l’article 14.2</w:t>
      </w:r>
      <w:r w:rsidRPr="00F87FEF">
        <w:rPr>
          <w:rFonts w:ascii="Arial" w:hAnsi="Arial" w:cs="Arial"/>
          <w:sz w:val="22"/>
          <w:szCs w:val="20"/>
        </w:rPr>
        <w:t xml:space="preserve"> </w:t>
      </w:r>
      <w:r w:rsidR="00F87FEF">
        <w:rPr>
          <w:rFonts w:ascii="Arial" w:hAnsi="Arial" w:cs="Arial"/>
          <w:sz w:val="22"/>
          <w:szCs w:val="20"/>
        </w:rPr>
        <w:t>ci-dessous</w:t>
      </w:r>
      <w:r w:rsidRPr="00F87FEF">
        <w:rPr>
          <w:rFonts w:ascii="Arial" w:hAnsi="Arial" w:cs="Arial"/>
          <w:sz w:val="22"/>
          <w:szCs w:val="20"/>
        </w:rPr>
        <w:t>.</w:t>
      </w:r>
    </w:p>
    <w:p w14:paraId="39FA5C94" w14:textId="77777777" w:rsidR="00C544C6" w:rsidRDefault="00C544C6" w:rsidP="005D6577">
      <w:pPr>
        <w:autoSpaceDE w:val="0"/>
        <w:autoSpaceDN w:val="0"/>
        <w:adjustRightInd w:val="0"/>
        <w:jc w:val="both"/>
        <w:rPr>
          <w:rFonts w:ascii="Arial" w:hAnsi="Arial" w:cs="Arial"/>
          <w:sz w:val="22"/>
          <w:szCs w:val="20"/>
        </w:rPr>
      </w:pPr>
    </w:p>
    <w:p w14:paraId="383CC497" w14:textId="06B43A0B" w:rsid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 xml:space="preserve">En cas de rejet de fournitures non conformes à la commande ou aux stipulations </w:t>
      </w:r>
      <w:r w:rsidR="00AA1131">
        <w:rPr>
          <w:rFonts w:ascii="Arial" w:hAnsi="Arial" w:cs="Arial"/>
          <w:sz w:val="22"/>
          <w:szCs w:val="20"/>
        </w:rPr>
        <w:t>de l’accord-cadre</w:t>
      </w:r>
      <w:r w:rsidRPr="00C544C6">
        <w:rPr>
          <w:rFonts w:ascii="Arial" w:hAnsi="Arial" w:cs="Arial"/>
          <w:sz w:val="22"/>
          <w:szCs w:val="20"/>
        </w:rPr>
        <w:t>, les frais</w:t>
      </w:r>
      <w:r>
        <w:rPr>
          <w:rFonts w:ascii="Arial" w:hAnsi="Arial" w:cs="Arial"/>
          <w:sz w:val="22"/>
          <w:szCs w:val="20"/>
        </w:rPr>
        <w:t xml:space="preserve"> </w:t>
      </w:r>
      <w:r w:rsidRPr="00C544C6">
        <w:rPr>
          <w:rFonts w:ascii="Arial" w:hAnsi="Arial" w:cs="Arial"/>
          <w:sz w:val="22"/>
          <w:szCs w:val="20"/>
        </w:rPr>
        <w:t>de retour sont à la charge du titulaire.</w:t>
      </w:r>
    </w:p>
    <w:p w14:paraId="45E3D628" w14:textId="77777777" w:rsidR="00C544C6" w:rsidRPr="00C544C6" w:rsidRDefault="00C544C6" w:rsidP="005D6577">
      <w:pPr>
        <w:autoSpaceDE w:val="0"/>
        <w:autoSpaceDN w:val="0"/>
        <w:adjustRightInd w:val="0"/>
        <w:jc w:val="both"/>
        <w:rPr>
          <w:rFonts w:ascii="Arial" w:hAnsi="Arial" w:cs="Arial"/>
          <w:sz w:val="22"/>
          <w:szCs w:val="20"/>
        </w:rPr>
      </w:pPr>
    </w:p>
    <w:p w14:paraId="5D3907DB" w14:textId="2BE7FD9A" w:rsidR="00C544C6" w:rsidRDefault="00C544C6" w:rsidP="005D6577">
      <w:pPr>
        <w:autoSpaceDE w:val="0"/>
        <w:autoSpaceDN w:val="0"/>
        <w:adjustRightInd w:val="0"/>
        <w:jc w:val="both"/>
        <w:rPr>
          <w:rFonts w:ascii="Arial" w:hAnsi="Arial" w:cs="Arial"/>
          <w:sz w:val="22"/>
          <w:szCs w:val="20"/>
        </w:rPr>
      </w:pPr>
      <w:r w:rsidRPr="00C544C6">
        <w:rPr>
          <w:rFonts w:ascii="Arial" w:hAnsi="Arial" w:cs="Arial"/>
          <w:sz w:val="22"/>
          <w:szCs w:val="20"/>
        </w:rPr>
        <w:t xml:space="preserve">• </w:t>
      </w:r>
      <w:r w:rsidRPr="005D6577">
        <w:rPr>
          <w:rFonts w:ascii="Arial" w:hAnsi="Arial" w:cs="Arial"/>
          <w:b/>
          <w:sz w:val="22"/>
          <w:szCs w:val="20"/>
        </w:rPr>
        <w:t>Soit l’accepter avec réfaction de prix</w:t>
      </w:r>
      <w:r w:rsidRPr="00C544C6">
        <w:rPr>
          <w:rFonts w:ascii="Arial" w:hAnsi="Arial" w:cs="Arial"/>
          <w:sz w:val="22"/>
          <w:szCs w:val="20"/>
        </w:rPr>
        <w:t>, déterminée d’un commun accord. Le défaut d’accord entraîne</w:t>
      </w:r>
      <w:r>
        <w:rPr>
          <w:rFonts w:ascii="Arial" w:hAnsi="Arial" w:cs="Arial"/>
          <w:sz w:val="22"/>
          <w:szCs w:val="20"/>
        </w:rPr>
        <w:t xml:space="preserve"> </w:t>
      </w:r>
      <w:r w:rsidRPr="00C544C6">
        <w:rPr>
          <w:rFonts w:ascii="Arial" w:hAnsi="Arial" w:cs="Arial"/>
          <w:sz w:val="22"/>
          <w:szCs w:val="20"/>
        </w:rPr>
        <w:t>le rejet de la fourniture.</w:t>
      </w:r>
    </w:p>
    <w:p w14:paraId="667B2B3E" w14:textId="311AF653" w:rsidR="005D1CAB" w:rsidRPr="005D1CAB" w:rsidRDefault="005D1CAB" w:rsidP="005D6577">
      <w:pPr>
        <w:autoSpaceDE w:val="0"/>
        <w:autoSpaceDN w:val="0"/>
        <w:adjustRightInd w:val="0"/>
        <w:jc w:val="both"/>
        <w:rPr>
          <w:rFonts w:ascii="Arial" w:hAnsi="Arial" w:cs="Arial"/>
          <w:b/>
          <w:sz w:val="22"/>
          <w:szCs w:val="20"/>
        </w:rPr>
      </w:pPr>
    </w:p>
    <w:p w14:paraId="7E2D7A68" w14:textId="0163DC2C" w:rsidR="005D1CAB" w:rsidRDefault="009D2DE8" w:rsidP="005D1CAB">
      <w:pPr>
        <w:autoSpaceDE w:val="0"/>
        <w:autoSpaceDN w:val="0"/>
        <w:adjustRightInd w:val="0"/>
        <w:jc w:val="both"/>
        <w:rPr>
          <w:rFonts w:ascii="Arial" w:hAnsi="Arial" w:cs="Arial"/>
          <w:b/>
          <w:sz w:val="22"/>
          <w:szCs w:val="20"/>
        </w:rPr>
      </w:pPr>
      <w:r>
        <w:rPr>
          <w:rFonts w:ascii="Arial" w:hAnsi="Arial" w:cs="Arial"/>
          <w:b/>
          <w:sz w:val="22"/>
          <w:szCs w:val="20"/>
        </w:rPr>
        <w:t>11</w:t>
      </w:r>
      <w:r w:rsidR="005D1CAB" w:rsidRPr="005D1CAB">
        <w:rPr>
          <w:rFonts w:ascii="Arial" w:hAnsi="Arial" w:cs="Arial"/>
          <w:b/>
          <w:sz w:val="22"/>
          <w:szCs w:val="20"/>
        </w:rPr>
        <w:t>.3.2. Vérification quantitative non conforme</w:t>
      </w:r>
    </w:p>
    <w:p w14:paraId="0E8896AF" w14:textId="77777777" w:rsidR="005D1CAB" w:rsidRPr="005D1CAB" w:rsidRDefault="005D1CAB" w:rsidP="005D1CAB">
      <w:pPr>
        <w:autoSpaceDE w:val="0"/>
        <w:autoSpaceDN w:val="0"/>
        <w:adjustRightInd w:val="0"/>
        <w:jc w:val="both"/>
        <w:rPr>
          <w:rFonts w:ascii="Arial" w:hAnsi="Arial" w:cs="Arial"/>
          <w:b/>
          <w:sz w:val="22"/>
          <w:szCs w:val="20"/>
        </w:rPr>
      </w:pPr>
    </w:p>
    <w:p w14:paraId="5E961390" w14:textId="4D75A912" w:rsidR="005D1CAB" w:rsidRPr="005D1CAB" w:rsidRDefault="005D1CAB" w:rsidP="005D1CAB">
      <w:pPr>
        <w:autoSpaceDE w:val="0"/>
        <w:autoSpaceDN w:val="0"/>
        <w:adjustRightInd w:val="0"/>
        <w:jc w:val="both"/>
        <w:rPr>
          <w:rFonts w:ascii="Arial" w:hAnsi="Arial" w:cs="Arial"/>
          <w:sz w:val="22"/>
          <w:szCs w:val="20"/>
        </w:rPr>
      </w:pPr>
      <w:r w:rsidRPr="005D1CAB">
        <w:rPr>
          <w:rFonts w:ascii="Arial" w:hAnsi="Arial" w:cs="Arial"/>
          <w:sz w:val="22"/>
          <w:szCs w:val="20"/>
        </w:rPr>
        <w:t>Si la quantité livrée n’est pas conforme aux prescriptions du bon de commande, le pouvoir adjudicateur</w:t>
      </w:r>
      <w:r>
        <w:rPr>
          <w:rFonts w:ascii="Arial" w:hAnsi="Arial" w:cs="Arial"/>
          <w:sz w:val="22"/>
          <w:szCs w:val="20"/>
        </w:rPr>
        <w:t xml:space="preserve"> </w:t>
      </w:r>
      <w:r w:rsidRPr="005D1CAB">
        <w:rPr>
          <w:rFonts w:ascii="Arial" w:hAnsi="Arial" w:cs="Arial"/>
          <w:sz w:val="22"/>
          <w:szCs w:val="20"/>
        </w:rPr>
        <w:t>peut mettre le titulaire en demeure, dans un délai qu’il prescrit, de compléter la livraison.</w:t>
      </w:r>
    </w:p>
    <w:p w14:paraId="1B7BC429" w14:textId="77777777" w:rsidR="005D1CAB" w:rsidRDefault="005D1CAB" w:rsidP="005D1CAB">
      <w:pPr>
        <w:autoSpaceDE w:val="0"/>
        <w:autoSpaceDN w:val="0"/>
        <w:adjustRightInd w:val="0"/>
        <w:jc w:val="both"/>
        <w:rPr>
          <w:rFonts w:ascii="Arial" w:hAnsi="Arial" w:cs="Arial"/>
          <w:sz w:val="22"/>
          <w:szCs w:val="20"/>
        </w:rPr>
      </w:pPr>
    </w:p>
    <w:p w14:paraId="53E37B60" w14:textId="5C43D044" w:rsidR="005D1CAB" w:rsidRPr="005D1CAB" w:rsidRDefault="005D1CAB" w:rsidP="005D1CAB">
      <w:pPr>
        <w:autoSpaceDE w:val="0"/>
        <w:autoSpaceDN w:val="0"/>
        <w:adjustRightInd w:val="0"/>
        <w:jc w:val="both"/>
        <w:rPr>
          <w:rFonts w:ascii="Arial" w:hAnsi="Arial" w:cs="Arial"/>
          <w:sz w:val="22"/>
          <w:szCs w:val="20"/>
        </w:rPr>
      </w:pPr>
      <w:r w:rsidRPr="005D1CAB">
        <w:rPr>
          <w:rFonts w:ascii="Arial" w:hAnsi="Arial" w:cs="Arial"/>
          <w:sz w:val="22"/>
          <w:szCs w:val="20"/>
        </w:rPr>
        <w:t>Dans le cas où la quantité livrée est plus importante que la commande, le titulaire se doit de reprendre</w:t>
      </w:r>
      <w:r>
        <w:rPr>
          <w:rFonts w:ascii="Arial" w:hAnsi="Arial" w:cs="Arial"/>
          <w:sz w:val="22"/>
          <w:szCs w:val="20"/>
        </w:rPr>
        <w:t xml:space="preserve"> </w:t>
      </w:r>
      <w:r w:rsidRPr="005D1CAB">
        <w:rPr>
          <w:rFonts w:ascii="Arial" w:hAnsi="Arial" w:cs="Arial"/>
          <w:sz w:val="22"/>
          <w:szCs w:val="20"/>
        </w:rPr>
        <w:t>immédiatement l’excédent fourni.</w:t>
      </w:r>
    </w:p>
    <w:p w14:paraId="45424183" w14:textId="77777777" w:rsidR="005D1CAB" w:rsidRDefault="005D1CAB" w:rsidP="005D1CAB">
      <w:pPr>
        <w:autoSpaceDE w:val="0"/>
        <w:autoSpaceDN w:val="0"/>
        <w:adjustRightInd w:val="0"/>
        <w:jc w:val="both"/>
        <w:rPr>
          <w:rFonts w:ascii="Arial" w:hAnsi="Arial" w:cs="Arial"/>
          <w:sz w:val="22"/>
          <w:szCs w:val="20"/>
        </w:rPr>
      </w:pPr>
    </w:p>
    <w:p w14:paraId="169E57C8" w14:textId="1F164156" w:rsidR="005D1CAB" w:rsidRPr="005D1CAB" w:rsidRDefault="005D1CAB" w:rsidP="005D1CAB">
      <w:pPr>
        <w:autoSpaceDE w:val="0"/>
        <w:autoSpaceDN w:val="0"/>
        <w:adjustRightInd w:val="0"/>
        <w:jc w:val="both"/>
        <w:rPr>
          <w:rFonts w:ascii="Arial" w:hAnsi="Arial" w:cs="Arial"/>
          <w:sz w:val="22"/>
          <w:szCs w:val="20"/>
        </w:rPr>
      </w:pPr>
      <w:r w:rsidRPr="005D1CAB">
        <w:rPr>
          <w:rFonts w:ascii="Arial" w:hAnsi="Arial" w:cs="Arial"/>
          <w:sz w:val="22"/>
          <w:szCs w:val="20"/>
        </w:rPr>
        <w:t>Le pouvoir adjudicateur peut néanmoins accepter en l’état la fourniture, le titulaire émettra dans ce cas</w:t>
      </w:r>
      <w:r>
        <w:rPr>
          <w:rFonts w:ascii="Arial" w:hAnsi="Arial" w:cs="Arial"/>
          <w:sz w:val="22"/>
          <w:szCs w:val="20"/>
        </w:rPr>
        <w:t xml:space="preserve"> </w:t>
      </w:r>
      <w:r w:rsidRPr="005D1CAB">
        <w:rPr>
          <w:rFonts w:ascii="Arial" w:hAnsi="Arial" w:cs="Arial"/>
          <w:sz w:val="22"/>
          <w:szCs w:val="20"/>
        </w:rPr>
        <w:t>une facture au montant adapté en conséquence.</w:t>
      </w:r>
    </w:p>
    <w:p w14:paraId="5AEDA01D" w14:textId="77777777" w:rsidR="005D1CAB" w:rsidRDefault="005D1CAB" w:rsidP="005D1CAB">
      <w:pPr>
        <w:autoSpaceDE w:val="0"/>
        <w:autoSpaceDN w:val="0"/>
        <w:adjustRightInd w:val="0"/>
        <w:jc w:val="both"/>
        <w:rPr>
          <w:rFonts w:ascii="Arial" w:hAnsi="Arial" w:cs="Arial"/>
          <w:sz w:val="22"/>
          <w:szCs w:val="20"/>
        </w:rPr>
      </w:pPr>
    </w:p>
    <w:p w14:paraId="18A0FD6E" w14:textId="28381A22" w:rsidR="00004ED2" w:rsidRDefault="005D1CAB" w:rsidP="005D1CAB">
      <w:pPr>
        <w:autoSpaceDE w:val="0"/>
        <w:autoSpaceDN w:val="0"/>
        <w:adjustRightInd w:val="0"/>
        <w:jc w:val="both"/>
        <w:rPr>
          <w:rFonts w:ascii="Arial" w:hAnsi="Arial" w:cs="Arial"/>
          <w:sz w:val="22"/>
          <w:szCs w:val="20"/>
        </w:rPr>
      </w:pPr>
      <w:r w:rsidRPr="005D1CAB">
        <w:rPr>
          <w:rFonts w:ascii="Arial" w:hAnsi="Arial" w:cs="Arial"/>
          <w:sz w:val="22"/>
          <w:szCs w:val="20"/>
        </w:rPr>
        <w:t xml:space="preserve">En cas de rejet de fournitures non conformes à la commande ou aux stipulations </w:t>
      </w:r>
      <w:r w:rsidR="00AA1131">
        <w:rPr>
          <w:rFonts w:ascii="Arial" w:hAnsi="Arial" w:cs="Arial"/>
          <w:sz w:val="22"/>
          <w:szCs w:val="20"/>
        </w:rPr>
        <w:t>de l’accord-cadre</w:t>
      </w:r>
      <w:r w:rsidRPr="005D1CAB">
        <w:rPr>
          <w:rFonts w:ascii="Arial" w:hAnsi="Arial" w:cs="Arial"/>
          <w:sz w:val="22"/>
          <w:szCs w:val="20"/>
        </w:rPr>
        <w:t>, les frais de</w:t>
      </w:r>
      <w:r>
        <w:rPr>
          <w:rFonts w:ascii="Arial" w:hAnsi="Arial" w:cs="Arial"/>
          <w:sz w:val="22"/>
          <w:szCs w:val="20"/>
        </w:rPr>
        <w:t xml:space="preserve"> </w:t>
      </w:r>
      <w:r w:rsidRPr="005D1CAB">
        <w:rPr>
          <w:rFonts w:ascii="Arial" w:hAnsi="Arial" w:cs="Arial"/>
          <w:sz w:val="22"/>
          <w:szCs w:val="20"/>
        </w:rPr>
        <w:t>retour sont à la charge du titulaire.</w:t>
      </w:r>
    </w:p>
    <w:p w14:paraId="477885AD" w14:textId="6A4458F2" w:rsidR="00004ED2" w:rsidRDefault="00790D22" w:rsidP="00FA6D96">
      <w:pPr>
        <w:pStyle w:val="sousparagraphe"/>
      </w:pPr>
      <w:bookmarkStart w:id="102" w:name="_Toc212027071"/>
      <w:r>
        <w:t>11.5</w:t>
      </w:r>
      <w:r w:rsidR="00004ED2">
        <w:t>. Décisions après vérification</w:t>
      </w:r>
      <w:bookmarkEnd w:id="102"/>
      <w:r w:rsidR="00004ED2">
        <w:t xml:space="preserve"> </w:t>
      </w:r>
    </w:p>
    <w:p w14:paraId="0E8D4237" w14:textId="30938B3F" w:rsidR="00004ED2" w:rsidRDefault="006650C1" w:rsidP="005D1CAB">
      <w:pPr>
        <w:autoSpaceDE w:val="0"/>
        <w:autoSpaceDN w:val="0"/>
        <w:adjustRightInd w:val="0"/>
        <w:jc w:val="both"/>
        <w:rPr>
          <w:rFonts w:ascii="Arial" w:hAnsi="Arial" w:cs="Arial"/>
          <w:sz w:val="22"/>
          <w:szCs w:val="20"/>
        </w:rPr>
      </w:pPr>
      <w:r>
        <w:rPr>
          <w:rFonts w:ascii="Arial" w:hAnsi="Arial" w:cs="Arial"/>
          <w:sz w:val="22"/>
          <w:szCs w:val="20"/>
        </w:rPr>
        <w:t>La décision sera prononcée par le pouvoir adjudicateur ou son représentant conformément aux dispositions des articles 29 et 30 du CCAG FCS.</w:t>
      </w:r>
    </w:p>
    <w:p w14:paraId="2751C4DB" w14:textId="77777777" w:rsidR="00CB21C1" w:rsidRDefault="00CB21C1" w:rsidP="005D1CAB">
      <w:pPr>
        <w:autoSpaceDE w:val="0"/>
        <w:autoSpaceDN w:val="0"/>
        <w:adjustRightInd w:val="0"/>
        <w:jc w:val="both"/>
        <w:rPr>
          <w:rFonts w:ascii="Arial" w:hAnsi="Arial" w:cs="Arial"/>
          <w:sz w:val="22"/>
          <w:szCs w:val="20"/>
        </w:rPr>
      </w:pPr>
    </w:p>
    <w:p w14:paraId="5A69ACC1" w14:textId="77777777" w:rsidR="004420A8" w:rsidRDefault="004420A8" w:rsidP="005D1CAB">
      <w:pPr>
        <w:autoSpaceDE w:val="0"/>
        <w:autoSpaceDN w:val="0"/>
        <w:adjustRightInd w:val="0"/>
        <w:jc w:val="both"/>
        <w:rPr>
          <w:rFonts w:ascii="Arial" w:hAnsi="Arial" w:cs="Arial"/>
          <w:sz w:val="22"/>
          <w:szCs w:val="20"/>
        </w:rPr>
      </w:pPr>
    </w:p>
    <w:p w14:paraId="7FFA53A0" w14:textId="1D4C9829" w:rsidR="0007787C" w:rsidRPr="0007787C" w:rsidRDefault="0007787C" w:rsidP="0007787C">
      <w:pPr>
        <w:pStyle w:val="paragraphe"/>
      </w:pPr>
      <w:bookmarkStart w:id="103" w:name="_Toc212027072"/>
      <w:r w:rsidRPr="00ED6E71">
        <w:t xml:space="preserve">ARTICLE </w:t>
      </w:r>
      <w:r w:rsidR="009D2DE8">
        <w:t>12</w:t>
      </w:r>
      <w:r w:rsidRPr="00ED6E71">
        <w:t xml:space="preserve">. </w:t>
      </w:r>
      <w:r>
        <w:t>GARANTIE</w:t>
      </w:r>
      <w:r w:rsidR="0033733E">
        <w:t>S</w:t>
      </w:r>
      <w:bookmarkEnd w:id="103"/>
    </w:p>
    <w:p w14:paraId="1C00D3B7" w14:textId="77777777" w:rsidR="005C387B" w:rsidRDefault="005C387B" w:rsidP="0007787C">
      <w:pPr>
        <w:autoSpaceDE w:val="0"/>
        <w:autoSpaceDN w:val="0"/>
        <w:adjustRightInd w:val="0"/>
        <w:jc w:val="both"/>
        <w:rPr>
          <w:rFonts w:ascii="Arial" w:hAnsi="Arial" w:cs="Arial"/>
          <w:sz w:val="22"/>
          <w:szCs w:val="20"/>
        </w:rPr>
      </w:pPr>
    </w:p>
    <w:p w14:paraId="240C51F7" w14:textId="4ADCC6C9" w:rsidR="0033733E" w:rsidRDefault="0007787C" w:rsidP="0033733E">
      <w:pPr>
        <w:autoSpaceDE w:val="0"/>
        <w:autoSpaceDN w:val="0"/>
        <w:adjustRightInd w:val="0"/>
        <w:jc w:val="both"/>
        <w:rPr>
          <w:rFonts w:ascii="Arial" w:hAnsi="Arial" w:cs="Arial"/>
          <w:sz w:val="22"/>
          <w:szCs w:val="20"/>
        </w:rPr>
      </w:pPr>
      <w:r>
        <w:rPr>
          <w:rFonts w:ascii="Arial" w:hAnsi="Arial" w:cs="Arial"/>
          <w:sz w:val="22"/>
          <w:szCs w:val="20"/>
        </w:rPr>
        <w:t xml:space="preserve">Il est fait application de l’article 33 du CCAF FCS. </w:t>
      </w:r>
    </w:p>
    <w:p w14:paraId="12C2D8C6" w14:textId="77777777" w:rsidR="002C162F" w:rsidRDefault="002C162F" w:rsidP="0033733E">
      <w:pPr>
        <w:autoSpaceDE w:val="0"/>
        <w:autoSpaceDN w:val="0"/>
        <w:adjustRightInd w:val="0"/>
        <w:jc w:val="both"/>
        <w:rPr>
          <w:rFonts w:ascii="Arial" w:hAnsi="Arial" w:cs="Arial"/>
          <w:sz w:val="22"/>
          <w:szCs w:val="20"/>
        </w:rPr>
      </w:pPr>
    </w:p>
    <w:p w14:paraId="37B93BF0" w14:textId="2E161DC4" w:rsidR="002C162F" w:rsidRPr="0007787C" w:rsidRDefault="002C162F" w:rsidP="002C162F">
      <w:pPr>
        <w:pStyle w:val="paragraphe"/>
      </w:pPr>
      <w:bookmarkStart w:id="104" w:name="_Toc212027073"/>
      <w:r w:rsidRPr="00ED6E71">
        <w:t xml:space="preserve">ARTICLE </w:t>
      </w:r>
      <w:r>
        <w:t>13</w:t>
      </w:r>
      <w:r w:rsidRPr="00ED6E71">
        <w:t xml:space="preserve">. </w:t>
      </w:r>
      <w:r>
        <w:t>ASSURANCES</w:t>
      </w:r>
      <w:bookmarkEnd w:id="104"/>
    </w:p>
    <w:p w14:paraId="51424D1A" w14:textId="77777777" w:rsidR="002C162F" w:rsidRPr="003C749D" w:rsidRDefault="002C162F" w:rsidP="002C162F">
      <w:pPr>
        <w:adjustRightInd w:val="0"/>
        <w:rPr>
          <w:rFonts w:ascii="Arial" w:eastAsiaTheme="minorHAnsi" w:hAnsi="Arial" w:cs="Arial"/>
          <w:color w:val="000000"/>
        </w:rPr>
      </w:pPr>
    </w:p>
    <w:p w14:paraId="7794BD4D"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 xml:space="preserve">Dans un délai de quinze jours à compter de la notification du contrat et avant tout commencement d’exécution, le titulaire devra justifier qu’il est couvert par un contrat d’assurance au titre de la responsabilité civile découlant des articles 1240 à 1242 du Code civil. </w:t>
      </w:r>
    </w:p>
    <w:p w14:paraId="202F3187"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lastRenderedPageBreak/>
        <w:t xml:space="preserve">Il devra donc fournir une attestation de son assureur justifiant qu’il est à jour de ses cotisations et que sa police contient les garanties en rapport avec l’importance de la prestation. </w:t>
      </w:r>
    </w:p>
    <w:p w14:paraId="4D8BD9F0"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 xml:space="preserve">A tout moment durant l’exécution de la prestation, le titulaire doit être en mesure de produire cette attestation, sur demande du pouvoir adjudicateur et dans un délai de quinze jours à compter de la réception de la demande. </w:t>
      </w:r>
    </w:p>
    <w:p w14:paraId="0934BA7C"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 xml:space="preserve">Le titulaire doit être couvert par un contrat d’assurance, en cours de validité, garantissant les conséquences pécuniaires de la responsabilité civile qu’il pourrait encourir en cas de dommages corporels et/ou matériels causés à l’occasion de l’exécution des prestations objet du marché. </w:t>
      </w:r>
    </w:p>
    <w:p w14:paraId="46E2E8E9"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 xml:space="preserve">Il doit produire au pouvoir adjudicateur une attestation de son assureur indiquant la nature, le montant et la durée de garantie. Cette garantie devra être suffisante. </w:t>
      </w:r>
    </w:p>
    <w:p w14:paraId="0A0DFF86"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Le titulaire s’engage à informer expressément le pouvoir adjudicateur de toute modification de son contrat d’assurance.</w:t>
      </w:r>
    </w:p>
    <w:p w14:paraId="56107917"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En cas d’attribution de l’accord-cadre, le candidat unique ou chaque cotraitant s’engage à produire, à la conclusion du contrat, les pièces mentionnées aux articles R2143-7 à R2143-10 du code de la commande publique.</w:t>
      </w:r>
    </w:p>
    <w:p w14:paraId="51025726"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Le candidat unique ou chaque cotraitant s’engage également à produire, tous les 6 mois jusqu’à la fin de l’exécution des prestations de l’accord-cadre, les pièces mentionnées aux articles D 8222- 5 ou D 8222-7 et 8 et D 8254-2 à 5 du Code du travail.</w:t>
      </w:r>
    </w:p>
    <w:p w14:paraId="61D626F1"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Les documents établis par des organismes étrangers sont rédigés en langue française ou accompagnés d'une traduction en français.</w:t>
      </w:r>
    </w:p>
    <w:p w14:paraId="6FA0D918" w14:textId="77777777" w:rsidR="002C162F" w:rsidRPr="002C162F"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Si l’attribution a lieu l’année suivant celle pendant laquelle le candidat attributaire a remis l’enveloppe contenant sa candidature ou son offre, l'attestation d’assurance civile professionnelle en cours de validité, sera à remettre dans le délai mentionné au RC.</w:t>
      </w:r>
    </w:p>
    <w:p w14:paraId="4487E5AB" w14:textId="60B2CEF3" w:rsidR="00CB21C1" w:rsidRDefault="002C162F" w:rsidP="002C162F">
      <w:pPr>
        <w:pStyle w:val="Corpsdetexte"/>
        <w:spacing w:before="115" w:line="244" w:lineRule="auto"/>
        <w:ind w:right="420"/>
        <w:jc w:val="both"/>
        <w:rPr>
          <w:rFonts w:ascii="Arial" w:hAnsi="Arial" w:cs="Arial"/>
          <w:sz w:val="22"/>
          <w:szCs w:val="20"/>
        </w:rPr>
      </w:pPr>
      <w:r w:rsidRPr="002C162F">
        <w:rPr>
          <w:rFonts w:ascii="Arial" w:hAnsi="Arial" w:cs="Arial"/>
          <w:sz w:val="22"/>
          <w:szCs w:val="20"/>
        </w:rPr>
        <w:t>Le candidat est informé de ce que la non production de ces pièces emportera rejet de son offre et son élimination ou résiliation du contrat.</w:t>
      </w:r>
    </w:p>
    <w:p w14:paraId="17E73107" w14:textId="77777777" w:rsidR="00EB640E" w:rsidRPr="00544FD8" w:rsidRDefault="00EB640E" w:rsidP="0007787C">
      <w:pPr>
        <w:autoSpaceDE w:val="0"/>
        <w:autoSpaceDN w:val="0"/>
        <w:adjustRightInd w:val="0"/>
        <w:jc w:val="both"/>
        <w:rPr>
          <w:sz w:val="22"/>
        </w:rPr>
      </w:pPr>
    </w:p>
    <w:p w14:paraId="495370FE" w14:textId="151D4842" w:rsidR="00A1793B" w:rsidRPr="00ED6E71" w:rsidRDefault="00A1793B" w:rsidP="00FF26BA">
      <w:pPr>
        <w:pStyle w:val="paragraphe"/>
      </w:pPr>
      <w:bookmarkStart w:id="105" w:name="_Toc212027074"/>
      <w:r w:rsidRPr="00ED6E71">
        <w:t xml:space="preserve">ARTICLE </w:t>
      </w:r>
      <w:r w:rsidR="00790D22">
        <w:t>14</w:t>
      </w:r>
      <w:r w:rsidRPr="00ED6E71">
        <w:t>. RESILIATION</w:t>
      </w:r>
      <w:bookmarkEnd w:id="91"/>
      <w:bookmarkEnd w:id="92"/>
      <w:bookmarkEnd w:id="93"/>
      <w:bookmarkEnd w:id="94"/>
      <w:bookmarkEnd w:id="95"/>
      <w:r w:rsidR="004F7CBC">
        <w:t xml:space="preserve"> </w:t>
      </w:r>
      <w:r w:rsidR="002C162F">
        <w:t>DE L’ACCORD-CADRE</w:t>
      </w:r>
      <w:bookmarkEnd w:id="105"/>
    </w:p>
    <w:p w14:paraId="45F26E0E" w14:textId="3F255536" w:rsidR="00A1793B" w:rsidRPr="00E109AE" w:rsidRDefault="00A1793B" w:rsidP="00E109AE">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1F04AA30" w14:textId="7E066F05" w:rsidR="00681FD7" w:rsidRPr="003E6076" w:rsidRDefault="002C162F" w:rsidP="00681FD7">
      <w:pPr>
        <w:pStyle w:val="Default"/>
        <w:numPr>
          <w:ilvl w:val="0"/>
          <w:numId w:val="0"/>
        </w:numPr>
      </w:pPr>
      <w:r w:rsidRPr="002C162F">
        <w:t>Il sera fait, le cas échéant, application des articles 38 à 45 du CCAG-FCS avec les précisions suivantes :</w:t>
      </w:r>
    </w:p>
    <w:p w14:paraId="1101B275" w14:textId="6B2F7BD7" w:rsidR="009C5D7C" w:rsidRPr="009C5D7C" w:rsidRDefault="00790D22" w:rsidP="00FA6D96">
      <w:pPr>
        <w:pStyle w:val="sousparagraphe"/>
      </w:pPr>
      <w:bookmarkStart w:id="106" w:name="_Toc125275166"/>
      <w:bookmarkStart w:id="107" w:name="_Toc25656511"/>
      <w:bookmarkStart w:id="108" w:name="_Toc29472310"/>
      <w:bookmarkStart w:id="109" w:name="_Toc29472475"/>
      <w:bookmarkStart w:id="110" w:name="_Toc29472537"/>
      <w:bookmarkStart w:id="111" w:name="_Toc29472801"/>
      <w:bookmarkStart w:id="112" w:name="_Toc212027075"/>
      <w:r>
        <w:t>14</w:t>
      </w:r>
      <w:r w:rsidR="009C5D7C" w:rsidRPr="009C5D7C">
        <w:t>.1</w:t>
      </w:r>
      <w:r w:rsidR="00E45A33">
        <w:t xml:space="preserve">. </w:t>
      </w:r>
      <w:r w:rsidR="009C5D7C" w:rsidRPr="009C5D7C">
        <w:t>Résiliation pour motif d’intêret général</w:t>
      </w:r>
      <w:bookmarkEnd w:id="106"/>
      <w:bookmarkEnd w:id="107"/>
      <w:bookmarkEnd w:id="108"/>
      <w:bookmarkEnd w:id="109"/>
      <w:bookmarkEnd w:id="110"/>
      <w:bookmarkEnd w:id="111"/>
      <w:bookmarkEnd w:id="112"/>
    </w:p>
    <w:p w14:paraId="759066D4" w14:textId="77777777" w:rsidR="002C162F" w:rsidRPr="002C162F" w:rsidRDefault="002C162F" w:rsidP="002C162F">
      <w:pPr>
        <w:pStyle w:val="textecs"/>
      </w:pPr>
      <w:r w:rsidRPr="002C162F">
        <w:t>Dans l’hypothèse d’une résiliation au titre de l’article 42 du CCAG-FCS, et par dérogation à cet article, il ne sera versé aucune indemnité de résiliation au titulaire.</w:t>
      </w:r>
    </w:p>
    <w:p w14:paraId="2EED9708" w14:textId="1A768DDB" w:rsidR="002C162F" w:rsidRPr="009C5D7C" w:rsidRDefault="002C162F" w:rsidP="00681FD7">
      <w:pPr>
        <w:pStyle w:val="textecs"/>
      </w:pPr>
      <w:r w:rsidRPr="002C162F">
        <w:t>La résiliation anticipée pour motif d’intérêt général n’ouvre droit à aucune indemnité pour le titulaire, sous réserve du règlement des prestations régulièrement exécutées à la date d’effet de ladite résiliation.</w:t>
      </w:r>
    </w:p>
    <w:p w14:paraId="1B9B0B9E" w14:textId="1450B374" w:rsidR="00C80589" w:rsidRPr="001E5D1A" w:rsidRDefault="00790D22" w:rsidP="00FA6D96">
      <w:pPr>
        <w:pStyle w:val="sousparagraphe"/>
      </w:pPr>
      <w:bookmarkStart w:id="113" w:name="_Toc125275167"/>
      <w:bookmarkStart w:id="114" w:name="_Toc25656512"/>
      <w:bookmarkStart w:id="115" w:name="_Toc29472311"/>
      <w:bookmarkStart w:id="116" w:name="_Toc29472476"/>
      <w:bookmarkStart w:id="117" w:name="_Toc29472538"/>
      <w:bookmarkStart w:id="118" w:name="_Toc29472802"/>
      <w:bookmarkStart w:id="119" w:name="_Toc212027076"/>
      <w:r>
        <w:t>14</w:t>
      </w:r>
      <w:r w:rsidR="00C80589" w:rsidRPr="001E5D1A">
        <w:t>.2</w:t>
      </w:r>
      <w:r w:rsidR="00E45A33">
        <w:t>.</w:t>
      </w:r>
      <w:r w:rsidR="00C80589" w:rsidRPr="001E5D1A">
        <w:t xml:space="preserve"> Résiliation </w:t>
      </w:r>
      <w:r w:rsidR="00AA1131">
        <w:t>de l’accord-cadre</w:t>
      </w:r>
      <w:r w:rsidR="00C80589" w:rsidRPr="001E5D1A">
        <w:t xml:space="preserve"> aux torts du </w:t>
      </w:r>
      <w:bookmarkEnd w:id="113"/>
      <w:bookmarkEnd w:id="114"/>
      <w:r w:rsidR="00CF39C9" w:rsidRPr="001E5D1A">
        <w:t>titulaire</w:t>
      </w:r>
      <w:bookmarkEnd w:id="115"/>
      <w:bookmarkEnd w:id="116"/>
      <w:bookmarkEnd w:id="117"/>
      <w:bookmarkEnd w:id="118"/>
      <w:bookmarkEnd w:id="119"/>
    </w:p>
    <w:p w14:paraId="60B8D738" w14:textId="5FD58A65" w:rsidR="002C162F" w:rsidRPr="00240F29" w:rsidRDefault="00C80589" w:rsidP="00240F29">
      <w:pPr>
        <w:spacing w:before="240" w:after="60"/>
        <w:jc w:val="both"/>
        <w:rPr>
          <w:rFonts w:ascii="Arial" w:hAnsi="Arial"/>
          <w:noProof/>
          <w:spacing w:val="-6"/>
          <w:sz w:val="22"/>
          <w:lang w:eastAsia="fr-FR"/>
        </w:rPr>
      </w:pPr>
      <w:r w:rsidRPr="00FF59C1">
        <w:rPr>
          <w:rFonts w:ascii="Arial" w:hAnsi="Arial"/>
          <w:noProof/>
          <w:spacing w:val="-6"/>
          <w:sz w:val="22"/>
          <w:lang w:eastAsia="fr-FR"/>
        </w:rPr>
        <w:t>En cas de résiliation pour faute</w:t>
      </w:r>
      <w:r w:rsidR="003539E3">
        <w:rPr>
          <w:rFonts w:ascii="Arial" w:hAnsi="Arial"/>
          <w:noProof/>
          <w:spacing w:val="-6"/>
          <w:sz w:val="22"/>
          <w:lang w:eastAsia="fr-FR"/>
        </w:rPr>
        <w:t>,</w:t>
      </w:r>
      <w:r w:rsidRPr="00FF59C1">
        <w:rPr>
          <w:rFonts w:ascii="Arial" w:hAnsi="Arial"/>
          <w:noProof/>
          <w:spacing w:val="-6"/>
          <w:sz w:val="22"/>
          <w:lang w:eastAsia="fr-FR"/>
        </w:rPr>
        <w:t xml:space="preserve"> il sera fait application des articles </w:t>
      </w:r>
      <w:r w:rsidR="003A2E3A">
        <w:rPr>
          <w:rFonts w:ascii="Arial" w:hAnsi="Arial"/>
          <w:noProof/>
          <w:spacing w:val="-6"/>
          <w:sz w:val="22"/>
          <w:lang w:eastAsia="fr-FR"/>
        </w:rPr>
        <w:t>41 et 45</w:t>
      </w:r>
      <w:r w:rsidRPr="00FF59C1">
        <w:rPr>
          <w:rFonts w:ascii="Arial" w:hAnsi="Arial"/>
          <w:noProof/>
          <w:spacing w:val="-6"/>
          <w:sz w:val="22"/>
          <w:lang w:eastAsia="fr-FR"/>
        </w:rPr>
        <w:t xml:space="preserve"> du CCAG </w:t>
      </w:r>
      <w:r w:rsidR="00BC3576">
        <w:rPr>
          <w:rFonts w:ascii="Arial" w:hAnsi="Arial"/>
          <w:noProof/>
          <w:spacing w:val="-6"/>
          <w:sz w:val="22"/>
          <w:lang w:eastAsia="fr-FR"/>
        </w:rPr>
        <w:t>FCS</w:t>
      </w:r>
      <w:r w:rsidRPr="00FF59C1">
        <w:rPr>
          <w:rFonts w:ascii="Arial" w:hAnsi="Arial"/>
          <w:noProof/>
          <w:spacing w:val="-6"/>
          <w:sz w:val="22"/>
          <w:lang w:eastAsia="fr-FR"/>
        </w:rPr>
        <w:t xml:space="preserve"> avec les précisions suivantes :</w:t>
      </w:r>
    </w:p>
    <w:p w14:paraId="2E2569E5" w14:textId="681290DA" w:rsidR="002C162F" w:rsidRPr="00240F29" w:rsidRDefault="002C162F" w:rsidP="00240F29">
      <w:pPr>
        <w:spacing w:before="240" w:after="60"/>
        <w:jc w:val="both"/>
        <w:rPr>
          <w:rFonts w:ascii="Arial" w:hAnsi="Arial"/>
          <w:noProof/>
          <w:spacing w:val="-6"/>
          <w:sz w:val="22"/>
          <w:lang w:eastAsia="fr-FR"/>
        </w:rPr>
      </w:pPr>
      <w:r w:rsidRPr="00240F29">
        <w:rPr>
          <w:rFonts w:ascii="Arial" w:hAnsi="Arial"/>
          <w:noProof/>
          <w:spacing w:val="-6"/>
          <w:sz w:val="22"/>
          <w:lang w:eastAsia="fr-FR"/>
        </w:rPr>
        <w:t xml:space="preserve">En cas d'inexactitude des documents et renseignements mentionnés aux articles R. 2143-3 et R. 2143-6 à R. 2143-10 du Code de la commande publique, ou de refus de produire les pièces prévues </w:t>
      </w:r>
      <w:r w:rsidRPr="00240F29">
        <w:rPr>
          <w:rFonts w:ascii="Arial" w:hAnsi="Arial"/>
          <w:noProof/>
          <w:spacing w:val="-6"/>
          <w:sz w:val="22"/>
          <w:lang w:eastAsia="fr-FR"/>
        </w:rPr>
        <w:lastRenderedPageBreak/>
        <w:t>aux articles R. 1263-12, D. 8222-5 ou D. 8222-7 ou D. 8254-2 à D. 8254-5 du Code du travail conformément à l'article R. 2143-8 du Code de la commande publique, le contrat sera résilié aux torts du titulaire.</w:t>
      </w:r>
    </w:p>
    <w:p w14:paraId="6C5C34E7" w14:textId="71E78115" w:rsidR="002C162F" w:rsidRPr="00240F29" w:rsidRDefault="00240F29" w:rsidP="00240F29">
      <w:pPr>
        <w:spacing w:before="240" w:after="60"/>
        <w:jc w:val="both"/>
        <w:rPr>
          <w:rFonts w:ascii="Arial" w:hAnsi="Arial"/>
          <w:noProof/>
          <w:spacing w:val="-6"/>
          <w:sz w:val="22"/>
          <w:lang w:eastAsia="fr-FR"/>
        </w:rPr>
      </w:pPr>
      <w:r>
        <w:rPr>
          <w:rFonts w:ascii="Arial" w:hAnsi="Arial"/>
          <w:noProof/>
          <w:spacing w:val="-6"/>
          <w:sz w:val="22"/>
          <w:lang w:eastAsia="fr-FR"/>
        </w:rPr>
        <w:t xml:space="preserve"> Au bout de trois décisions de rejet de prestations consécutives ou non portant sur un meme bon de commande, et lorsque les prestations nouvellement pré</w:t>
      </w:r>
      <w:r w:rsidR="00054946">
        <w:rPr>
          <w:rFonts w:ascii="Arial" w:hAnsi="Arial"/>
          <w:noProof/>
          <w:spacing w:val="-6"/>
          <w:sz w:val="22"/>
          <w:lang w:eastAsia="fr-FR"/>
        </w:rPr>
        <w:t>sentées ne peuvent, de nouveau ê</w:t>
      </w:r>
      <w:r>
        <w:rPr>
          <w:rFonts w:ascii="Arial" w:hAnsi="Arial"/>
          <w:noProof/>
          <w:spacing w:val="-6"/>
          <w:sz w:val="22"/>
          <w:lang w:eastAsia="fr-FR"/>
        </w:rPr>
        <w:t>tre admises en l’état, le pouvoir adjudicateur émetteur dudit bon de commande se réserve le droit de résilier l’accord-cadre sans indemnités pour le titulaire et, par dérogation à l’article 41.2 du CCAG FCS, sans mise en demeure préalable.</w:t>
      </w:r>
    </w:p>
    <w:p w14:paraId="36F2E74A" w14:textId="1E7E2730" w:rsidR="002356BC" w:rsidRDefault="002C162F" w:rsidP="00240F29">
      <w:pPr>
        <w:spacing w:before="240" w:after="60"/>
        <w:jc w:val="both"/>
        <w:rPr>
          <w:rFonts w:ascii="Arial" w:hAnsi="Arial"/>
          <w:noProof/>
          <w:spacing w:val="-6"/>
          <w:sz w:val="22"/>
          <w:lang w:eastAsia="fr-FR"/>
        </w:rPr>
      </w:pPr>
      <w:r w:rsidRPr="00240F29">
        <w:rPr>
          <w:rFonts w:ascii="Arial" w:hAnsi="Arial"/>
          <w:noProof/>
          <w:spacing w:val="-6"/>
          <w:sz w:val="22"/>
          <w:lang w:eastAsia="fr-FR"/>
        </w:rPr>
        <w:t>- L'acheteur pourra faire procéder par un tiers à l'exécution des prestations prévues par L’accord-cadre aux frais et risques du titulaire dans les conditions définies à l'article 45 du CCAG-FCS. La décision de résiliation le mentionnera expressément. Dans ce cas, et par dérogation à l'article 43.5 du CCAG-FCS, la notification du décompte de résiliation par l’acheteur au titulaire doit être faite au plus tard deux mois après le règlement définitif du nouveau marché passé po</w:t>
      </w:r>
      <w:r w:rsidR="00240F29">
        <w:rPr>
          <w:rFonts w:ascii="Arial" w:hAnsi="Arial"/>
          <w:noProof/>
          <w:spacing w:val="-6"/>
          <w:sz w:val="22"/>
          <w:lang w:eastAsia="fr-FR"/>
        </w:rPr>
        <w:t>ur l'achèvement des prestations</w:t>
      </w:r>
    </w:p>
    <w:p w14:paraId="68B22EB5" w14:textId="77777777" w:rsidR="00B54639" w:rsidRDefault="00B54639" w:rsidP="00240F29">
      <w:pPr>
        <w:spacing w:before="240" w:after="60"/>
        <w:jc w:val="both"/>
        <w:rPr>
          <w:rFonts w:ascii="Arial" w:hAnsi="Arial"/>
          <w:noProof/>
          <w:spacing w:val="-6"/>
          <w:sz w:val="22"/>
          <w:lang w:eastAsia="fr-FR"/>
        </w:rPr>
      </w:pPr>
    </w:p>
    <w:p w14:paraId="09B87C15" w14:textId="31A13709" w:rsidR="002356BC" w:rsidRPr="00ED6E71" w:rsidRDefault="002356BC" w:rsidP="002356BC">
      <w:pPr>
        <w:pStyle w:val="paragraphe"/>
      </w:pPr>
      <w:bookmarkStart w:id="120" w:name="_Toc212027077"/>
      <w:r w:rsidRPr="00ED6E71">
        <w:t xml:space="preserve">ARTICLE </w:t>
      </w:r>
      <w:r>
        <w:t>15</w:t>
      </w:r>
      <w:r w:rsidRPr="00ED6E71">
        <w:t xml:space="preserve">. </w:t>
      </w:r>
      <w:r>
        <w:t>ADAPTATION / SUSPENSION DE L’ACCORD-CADRE</w:t>
      </w:r>
      <w:bookmarkEnd w:id="120"/>
      <w:r>
        <w:t xml:space="preserve"> </w:t>
      </w:r>
    </w:p>
    <w:p w14:paraId="057CEE8D" w14:textId="77777777" w:rsidR="002356BC" w:rsidRPr="002356BC" w:rsidRDefault="002356BC" w:rsidP="002356BC">
      <w:pPr>
        <w:tabs>
          <w:tab w:val="left" w:leader="dot" w:pos="9498"/>
        </w:tabs>
        <w:jc w:val="both"/>
        <w:rPr>
          <w:rFonts w:ascii="Arial" w:hAnsi="Arial" w:cs="Arial"/>
          <w:color w:val="365F91" w:themeColor="accent1" w:themeShade="BF"/>
        </w:rPr>
      </w:pPr>
      <w:r w:rsidRPr="002356BC">
        <w:rPr>
          <w:rFonts w:ascii="Arial" w:hAnsi="Arial" w:cs="Arial"/>
          <w:color w:val="365F91" w:themeColor="accent1" w:themeShade="BF"/>
        </w:rPr>
        <w:tab/>
      </w:r>
    </w:p>
    <w:p w14:paraId="1548ABF0" w14:textId="77777777"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Il est attendu du Titulaire qu’il prenne toutes les mesures nécessair</w:t>
      </w:r>
      <w:r>
        <w:rPr>
          <w:rFonts w:ascii="Arial" w:hAnsi="Arial"/>
          <w:noProof/>
          <w:spacing w:val="-6"/>
          <w:sz w:val="22"/>
          <w:lang w:eastAsia="fr-FR"/>
        </w:rPr>
        <w:t xml:space="preserve">es pour assurer, dans la mesure </w:t>
      </w:r>
      <w:r w:rsidRPr="00A30BF4">
        <w:rPr>
          <w:rFonts w:ascii="Arial" w:hAnsi="Arial"/>
          <w:noProof/>
          <w:spacing w:val="-6"/>
          <w:sz w:val="22"/>
          <w:lang w:eastAsia="fr-FR"/>
        </w:rPr>
        <w:t>du possible, l’exploitation de ses prestations.</w:t>
      </w:r>
    </w:p>
    <w:p w14:paraId="1FF8C8EB" w14:textId="1970DA71"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 xml:space="preserve">Lorsque la poursuite de l’exécution </w:t>
      </w:r>
      <w:r w:rsidR="00AA1131">
        <w:rPr>
          <w:rFonts w:ascii="Arial" w:hAnsi="Arial"/>
          <w:noProof/>
          <w:spacing w:val="-6"/>
          <w:sz w:val="22"/>
          <w:lang w:eastAsia="fr-FR"/>
        </w:rPr>
        <w:t>de l’accord-cadre</w:t>
      </w:r>
      <w:r w:rsidRPr="00A30BF4">
        <w:rPr>
          <w:rFonts w:ascii="Arial" w:hAnsi="Arial"/>
          <w:noProof/>
          <w:spacing w:val="-6"/>
          <w:sz w:val="22"/>
          <w:lang w:eastAsia="fr-FR"/>
        </w:rPr>
        <w:t xml:space="preserve"> est rendue tempora</w:t>
      </w:r>
      <w:r>
        <w:rPr>
          <w:rFonts w:ascii="Arial" w:hAnsi="Arial"/>
          <w:noProof/>
          <w:spacing w:val="-6"/>
          <w:sz w:val="22"/>
          <w:lang w:eastAsia="fr-FR"/>
        </w:rPr>
        <w:t>irement impossible en raison de</w:t>
      </w:r>
      <w:r w:rsidRPr="00A30BF4">
        <w:rPr>
          <w:rFonts w:ascii="Arial" w:hAnsi="Arial"/>
          <w:noProof/>
          <w:spacing w:val="-6"/>
          <w:sz w:val="22"/>
          <w:lang w:eastAsia="fr-FR"/>
        </w:rPr>
        <w:t>circonstances que des parties diligentes ne pouvaient prévoir dans sa nature ou dans son ampleur</w:t>
      </w:r>
      <w:r>
        <w:rPr>
          <w:rFonts w:ascii="Arial" w:hAnsi="Arial"/>
          <w:noProof/>
          <w:spacing w:val="-6"/>
          <w:sz w:val="22"/>
          <w:lang w:eastAsia="fr-FR"/>
        </w:rPr>
        <w:t xml:space="preserve"> </w:t>
      </w:r>
      <w:r w:rsidRPr="00A30BF4">
        <w:rPr>
          <w:rFonts w:ascii="Arial" w:hAnsi="Arial"/>
          <w:noProof/>
          <w:spacing w:val="-6"/>
          <w:sz w:val="22"/>
          <w:lang w:eastAsia="fr-FR"/>
        </w:rPr>
        <w:t>ou du fait de l'édiction par une autorité publique de mesures venant restreindre, interdire, ou modifier</w:t>
      </w:r>
      <w:r>
        <w:rPr>
          <w:rFonts w:ascii="Arial" w:hAnsi="Arial"/>
          <w:noProof/>
          <w:spacing w:val="-6"/>
          <w:sz w:val="22"/>
          <w:lang w:eastAsia="fr-FR"/>
        </w:rPr>
        <w:t xml:space="preserve">  </w:t>
      </w:r>
      <w:r w:rsidRPr="00A30BF4">
        <w:rPr>
          <w:rFonts w:ascii="Arial" w:hAnsi="Arial"/>
          <w:noProof/>
          <w:spacing w:val="-6"/>
          <w:sz w:val="22"/>
          <w:lang w:eastAsia="fr-FR"/>
        </w:rPr>
        <w:t>de manière importante l'exercice de certaines activités en raison d'une telle circonstance, la</w:t>
      </w:r>
      <w:r>
        <w:rPr>
          <w:rFonts w:ascii="Arial" w:hAnsi="Arial"/>
          <w:noProof/>
          <w:spacing w:val="-6"/>
          <w:sz w:val="22"/>
          <w:lang w:eastAsia="fr-FR"/>
        </w:rPr>
        <w:t xml:space="preserve"> </w:t>
      </w:r>
      <w:r w:rsidRPr="00A30BF4">
        <w:rPr>
          <w:rFonts w:ascii="Arial" w:hAnsi="Arial"/>
          <w:noProof/>
          <w:spacing w:val="-6"/>
          <w:sz w:val="22"/>
          <w:lang w:eastAsia="fr-FR"/>
        </w:rPr>
        <w:t>suspension de tout ou partie des prestations est prononcée par l’acheteur par ordre</w:t>
      </w:r>
      <w:r>
        <w:rPr>
          <w:rFonts w:ascii="Arial" w:hAnsi="Arial"/>
          <w:noProof/>
          <w:spacing w:val="-6"/>
          <w:sz w:val="22"/>
          <w:lang w:eastAsia="fr-FR"/>
        </w:rPr>
        <w:t xml:space="preserve"> </w:t>
      </w:r>
      <w:r w:rsidRPr="00A30BF4">
        <w:rPr>
          <w:rFonts w:ascii="Arial" w:hAnsi="Arial"/>
          <w:noProof/>
          <w:spacing w:val="-6"/>
          <w:sz w:val="22"/>
          <w:lang w:eastAsia="fr-FR"/>
        </w:rPr>
        <w:t>de service de suspension temporaire des prestations.</w:t>
      </w:r>
    </w:p>
    <w:p w14:paraId="264091BA" w14:textId="77777777"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Lorsque la suspension est demandée par le titulaire, l’acheteur se prononce sur le bien-fondé d</w:t>
      </w:r>
      <w:r>
        <w:rPr>
          <w:rFonts w:ascii="Arial" w:hAnsi="Arial"/>
          <w:noProof/>
          <w:spacing w:val="-6"/>
          <w:sz w:val="22"/>
          <w:lang w:eastAsia="fr-FR"/>
        </w:rPr>
        <w:t xml:space="preserve">e </w:t>
      </w:r>
      <w:r w:rsidRPr="00A30BF4">
        <w:rPr>
          <w:rFonts w:ascii="Arial" w:hAnsi="Arial"/>
          <w:noProof/>
          <w:spacing w:val="-6"/>
          <w:sz w:val="22"/>
          <w:lang w:eastAsia="fr-FR"/>
        </w:rPr>
        <w:t>cette demande dans les meilleurs délais.</w:t>
      </w:r>
    </w:p>
    <w:p w14:paraId="16234272" w14:textId="77777777"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La reprise totale sera décidée par l’acheteur qui en informera le t</w:t>
      </w:r>
      <w:r>
        <w:rPr>
          <w:rFonts w:ascii="Arial" w:hAnsi="Arial"/>
          <w:noProof/>
          <w:spacing w:val="-6"/>
          <w:sz w:val="22"/>
          <w:lang w:eastAsia="fr-FR"/>
        </w:rPr>
        <w:t xml:space="preserve">itulaire par ordre de </w:t>
      </w:r>
      <w:r w:rsidRPr="00A30BF4">
        <w:rPr>
          <w:rFonts w:ascii="Arial" w:hAnsi="Arial"/>
          <w:noProof/>
          <w:spacing w:val="-6"/>
          <w:sz w:val="22"/>
          <w:lang w:eastAsia="fr-FR"/>
        </w:rPr>
        <w:t>service de reprise des prestations.</w:t>
      </w:r>
    </w:p>
    <w:p w14:paraId="61B8D9E4" w14:textId="77777777"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L’acheteur se réserve le droit, de sa propre initiative ou à la demande du tit</w:t>
      </w:r>
      <w:r>
        <w:rPr>
          <w:rFonts w:ascii="Arial" w:hAnsi="Arial"/>
          <w:noProof/>
          <w:spacing w:val="-6"/>
          <w:sz w:val="22"/>
          <w:lang w:eastAsia="fr-FR"/>
        </w:rPr>
        <w:t xml:space="preserve">ulaire, de ne pas </w:t>
      </w:r>
      <w:r w:rsidRPr="00A30BF4">
        <w:rPr>
          <w:rFonts w:ascii="Arial" w:hAnsi="Arial"/>
          <w:noProof/>
          <w:spacing w:val="-6"/>
          <w:sz w:val="22"/>
          <w:lang w:eastAsia="fr-FR"/>
        </w:rPr>
        <w:t>poursuivre l’exécution des prestations sans que cette décision d’arrêter ne donne lieu à une</w:t>
      </w:r>
      <w:r>
        <w:rPr>
          <w:rFonts w:ascii="Arial" w:hAnsi="Arial"/>
          <w:noProof/>
          <w:spacing w:val="-6"/>
          <w:sz w:val="22"/>
          <w:lang w:eastAsia="fr-FR"/>
        </w:rPr>
        <w:t xml:space="preserve"> </w:t>
      </w:r>
      <w:r w:rsidRPr="00A30BF4">
        <w:rPr>
          <w:rFonts w:ascii="Arial" w:hAnsi="Arial"/>
          <w:noProof/>
          <w:spacing w:val="-6"/>
          <w:sz w:val="22"/>
          <w:lang w:eastAsia="fr-FR"/>
        </w:rPr>
        <w:t>indemnité.</w:t>
      </w:r>
    </w:p>
    <w:p w14:paraId="0B8BEECD" w14:textId="77777777"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Dans un délai qui ne saurait excéder un mois à compter de la décision</w:t>
      </w:r>
      <w:r>
        <w:rPr>
          <w:rFonts w:ascii="Arial" w:hAnsi="Arial"/>
          <w:noProof/>
          <w:spacing w:val="-6"/>
          <w:sz w:val="22"/>
          <w:lang w:eastAsia="fr-FR"/>
        </w:rPr>
        <w:t xml:space="preserve"> de suspension des prestations,</w:t>
      </w:r>
      <w:r w:rsidRPr="00735F97">
        <w:rPr>
          <w:rFonts w:ascii="Arial" w:hAnsi="Arial"/>
          <w:b/>
          <w:noProof/>
          <w:spacing w:val="-6"/>
          <w:sz w:val="22"/>
          <w:lang w:eastAsia="fr-FR"/>
        </w:rPr>
        <w:t>par dérogation à l’article 24.2 du CCAG FCS</w:t>
      </w:r>
      <w:r w:rsidRPr="00A30BF4">
        <w:rPr>
          <w:rFonts w:ascii="Arial" w:hAnsi="Arial"/>
          <w:noProof/>
          <w:spacing w:val="-6"/>
          <w:sz w:val="22"/>
          <w:lang w:eastAsia="fr-FR"/>
        </w:rPr>
        <w:t>, les parties conviennent des modalités de constatation</w:t>
      </w:r>
      <w:r>
        <w:rPr>
          <w:rFonts w:ascii="Arial" w:hAnsi="Arial"/>
          <w:noProof/>
          <w:spacing w:val="-6"/>
          <w:sz w:val="22"/>
          <w:lang w:eastAsia="fr-FR"/>
        </w:rPr>
        <w:t xml:space="preserve"> </w:t>
      </w:r>
      <w:r w:rsidRPr="00A30BF4">
        <w:rPr>
          <w:rFonts w:ascii="Arial" w:hAnsi="Arial"/>
          <w:noProof/>
          <w:spacing w:val="-6"/>
          <w:sz w:val="22"/>
          <w:lang w:eastAsia="fr-FR"/>
        </w:rPr>
        <w:t>des prestations exécutées ainsi que, le cas échéant, du maintien d'une partie des obligations</w:t>
      </w:r>
      <w:r>
        <w:rPr>
          <w:rFonts w:ascii="Arial" w:hAnsi="Arial"/>
          <w:noProof/>
          <w:spacing w:val="-6"/>
          <w:sz w:val="22"/>
          <w:lang w:eastAsia="fr-FR"/>
        </w:rPr>
        <w:t xml:space="preserve"> </w:t>
      </w:r>
      <w:r w:rsidRPr="00A30BF4">
        <w:rPr>
          <w:rFonts w:ascii="Arial" w:hAnsi="Arial"/>
          <w:noProof/>
          <w:spacing w:val="-6"/>
          <w:sz w:val="22"/>
          <w:lang w:eastAsia="fr-FR"/>
        </w:rPr>
        <w:t>contractuelles restant à la charge du titulaire pendant la suspension.</w:t>
      </w:r>
    </w:p>
    <w:p w14:paraId="1254E253" w14:textId="05A4C8DB" w:rsidR="002356BC" w:rsidRPr="00A30BF4"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Dans un second temps, les parties conviennent également des moda</w:t>
      </w:r>
      <w:r>
        <w:rPr>
          <w:rFonts w:ascii="Arial" w:hAnsi="Arial"/>
          <w:noProof/>
          <w:spacing w:val="-6"/>
          <w:sz w:val="22"/>
          <w:lang w:eastAsia="fr-FR"/>
        </w:rPr>
        <w:t xml:space="preserve">lités de reprise de l'exécution </w:t>
      </w:r>
      <w:r w:rsidRPr="00A30BF4">
        <w:rPr>
          <w:rFonts w:ascii="Arial" w:hAnsi="Arial"/>
          <w:noProof/>
          <w:spacing w:val="-6"/>
          <w:sz w:val="22"/>
          <w:lang w:eastAsia="fr-FR"/>
        </w:rPr>
        <w:t xml:space="preserve">et, le cas échéant, des modifications à apporter </w:t>
      </w:r>
      <w:r w:rsidR="00AA1131">
        <w:rPr>
          <w:rFonts w:ascii="Arial" w:hAnsi="Arial"/>
          <w:noProof/>
          <w:spacing w:val="-6"/>
          <w:sz w:val="22"/>
          <w:lang w:eastAsia="fr-FR"/>
        </w:rPr>
        <w:t>à l’accord-cadre</w:t>
      </w:r>
      <w:r w:rsidRPr="00A30BF4">
        <w:rPr>
          <w:rFonts w:ascii="Arial" w:hAnsi="Arial"/>
          <w:noProof/>
          <w:spacing w:val="-6"/>
          <w:sz w:val="22"/>
          <w:lang w:eastAsia="fr-FR"/>
        </w:rPr>
        <w:t xml:space="preserve"> du fait de la suspension et des modalités</w:t>
      </w:r>
      <w:r>
        <w:rPr>
          <w:rFonts w:ascii="Arial" w:hAnsi="Arial"/>
          <w:noProof/>
          <w:spacing w:val="-6"/>
          <w:sz w:val="22"/>
          <w:lang w:eastAsia="fr-FR"/>
        </w:rPr>
        <w:t xml:space="preserve"> </w:t>
      </w:r>
      <w:r w:rsidRPr="00A30BF4">
        <w:rPr>
          <w:rFonts w:ascii="Arial" w:hAnsi="Arial"/>
          <w:noProof/>
          <w:spacing w:val="-6"/>
          <w:sz w:val="22"/>
          <w:lang w:eastAsia="fr-FR"/>
        </w:rPr>
        <w:t>de répartition des surcoûts directement induits par cette suspension.</w:t>
      </w:r>
    </w:p>
    <w:p w14:paraId="6CB34D35" w14:textId="77EFC0BA" w:rsidR="00CB21C1" w:rsidRDefault="002356BC" w:rsidP="002356BC">
      <w:pPr>
        <w:tabs>
          <w:tab w:val="left" w:leader="dot" w:pos="9356"/>
        </w:tabs>
        <w:spacing w:before="240" w:after="60"/>
        <w:jc w:val="both"/>
        <w:rPr>
          <w:rFonts w:ascii="Arial" w:hAnsi="Arial"/>
          <w:noProof/>
          <w:spacing w:val="-6"/>
          <w:sz w:val="22"/>
          <w:lang w:eastAsia="fr-FR"/>
        </w:rPr>
      </w:pPr>
      <w:r w:rsidRPr="00A30BF4">
        <w:rPr>
          <w:rFonts w:ascii="Arial" w:hAnsi="Arial"/>
          <w:noProof/>
          <w:spacing w:val="-6"/>
          <w:sz w:val="22"/>
          <w:lang w:eastAsia="fr-FR"/>
        </w:rPr>
        <w:t>À défaut d'accord entre les parties, le titulaire est tenu, à l'issue</w:t>
      </w:r>
      <w:r>
        <w:rPr>
          <w:rFonts w:ascii="Arial" w:hAnsi="Arial"/>
          <w:noProof/>
          <w:spacing w:val="-6"/>
          <w:sz w:val="22"/>
          <w:lang w:eastAsia="fr-FR"/>
        </w:rPr>
        <w:t xml:space="preserve"> de la suspension, de reprendre </w:t>
      </w:r>
      <w:r w:rsidRPr="00A30BF4">
        <w:rPr>
          <w:rFonts w:ascii="Arial" w:hAnsi="Arial"/>
          <w:noProof/>
          <w:spacing w:val="-6"/>
          <w:sz w:val="22"/>
          <w:lang w:eastAsia="fr-FR"/>
        </w:rPr>
        <w:t>l'exécution des prestations dans les conditions prévues par le présent marché</w:t>
      </w:r>
      <w:r>
        <w:rPr>
          <w:rFonts w:ascii="Arial" w:hAnsi="Arial"/>
          <w:noProof/>
          <w:spacing w:val="-6"/>
          <w:sz w:val="22"/>
          <w:lang w:eastAsia="fr-FR"/>
        </w:rPr>
        <w:t>.</w:t>
      </w:r>
    </w:p>
    <w:p w14:paraId="4B387C74" w14:textId="77777777" w:rsidR="00AC42FD" w:rsidRPr="0033733E" w:rsidRDefault="00AC42FD" w:rsidP="00AC42FD">
      <w:pPr>
        <w:autoSpaceDE w:val="0"/>
        <w:autoSpaceDN w:val="0"/>
        <w:adjustRightInd w:val="0"/>
        <w:jc w:val="both"/>
        <w:rPr>
          <w:rFonts w:ascii="Arial" w:hAnsi="Arial" w:cs="Arial"/>
          <w:sz w:val="22"/>
          <w:szCs w:val="20"/>
        </w:rPr>
      </w:pPr>
    </w:p>
    <w:p w14:paraId="4F27AB7C" w14:textId="14466F52" w:rsidR="001F3A7A" w:rsidRPr="00ED6E71" w:rsidRDefault="001F3A7A" w:rsidP="001F3A7A">
      <w:pPr>
        <w:pStyle w:val="paragraphe"/>
      </w:pPr>
      <w:bookmarkStart w:id="121" w:name="_Toc212027078"/>
      <w:r w:rsidRPr="00ED6E71">
        <w:t>A</w:t>
      </w:r>
      <w:r w:rsidR="002356BC">
        <w:t>RTICLE 17</w:t>
      </w:r>
      <w:r w:rsidRPr="00ED6E71">
        <w:t xml:space="preserve">. </w:t>
      </w:r>
      <w:r>
        <w:t>PIECES A PRODUIRE PAR LE COCONTRACTANT</w:t>
      </w:r>
      <w:bookmarkEnd w:id="121"/>
    </w:p>
    <w:p w14:paraId="3BC3E6CB" w14:textId="6F74A065" w:rsidR="00240F29" w:rsidRPr="00240F29" w:rsidRDefault="001F3A7A" w:rsidP="00240F29">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r w:rsidR="00240F29" w:rsidRPr="00240F29">
        <w:rPr>
          <w:rFonts w:ascii="Arial" w:hAnsi="Arial"/>
          <w:noProof/>
          <w:spacing w:val="-6"/>
          <w:sz w:val="22"/>
          <w:lang w:eastAsia="fr-FR"/>
        </w:rPr>
        <w:t>En cas d’attribution de l’accord-cadre, le candidat unique ou chaque cotraitant s’engage à produire, à la conclusion du contrat, les pièces mentionnées aux articles R2143-7 à R2143-10 du code de la commande publique.</w:t>
      </w:r>
    </w:p>
    <w:p w14:paraId="6579D934" w14:textId="77777777" w:rsidR="00240F29" w:rsidRPr="00240F29" w:rsidRDefault="00240F29" w:rsidP="00240F29">
      <w:pPr>
        <w:tabs>
          <w:tab w:val="left" w:leader="dot" w:pos="9356"/>
        </w:tabs>
        <w:spacing w:before="240" w:after="60"/>
        <w:jc w:val="both"/>
        <w:rPr>
          <w:rFonts w:ascii="Arial" w:hAnsi="Arial"/>
          <w:noProof/>
          <w:spacing w:val="-6"/>
          <w:sz w:val="22"/>
          <w:lang w:eastAsia="fr-FR"/>
        </w:rPr>
      </w:pPr>
      <w:r w:rsidRPr="00240F29">
        <w:rPr>
          <w:rFonts w:ascii="Arial" w:hAnsi="Arial"/>
          <w:noProof/>
          <w:spacing w:val="-6"/>
          <w:sz w:val="22"/>
          <w:lang w:eastAsia="fr-FR"/>
        </w:rPr>
        <w:lastRenderedPageBreak/>
        <w:t>Le candidat unique ou chaque cotraitant s’engage également à produire, tous les 6 mois jusqu’à la fin de l’exécution des prestations de l’accord-cadre, les pièces mentionnées aux articles D 8222- 5 ou D 8222-7 et 8 et D 8254-2 à 5 du Code du travail.</w:t>
      </w:r>
    </w:p>
    <w:p w14:paraId="0E8E8978" w14:textId="77777777" w:rsidR="00240F29" w:rsidRPr="00240F29" w:rsidRDefault="00240F29" w:rsidP="00240F29">
      <w:pPr>
        <w:tabs>
          <w:tab w:val="left" w:leader="dot" w:pos="9356"/>
        </w:tabs>
        <w:spacing w:before="240" w:after="60"/>
        <w:jc w:val="both"/>
        <w:rPr>
          <w:rFonts w:ascii="Arial" w:hAnsi="Arial"/>
          <w:noProof/>
          <w:spacing w:val="-6"/>
          <w:sz w:val="22"/>
          <w:lang w:eastAsia="fr-FR"/>
        </w:rPr>
      </w:pPr>
      <w:r w:rsidRPr="00240F29">
        <w:rPr>
          <w:rFonts w:ascii="Arial" w:hAnsi="Arial"/>
          <w:noProof/>
          <w:spacing w:val="-6"/>
          <w:sz w:val="22"/>
          <w:lang w:eastAsia="fr-FR"/>
        </w:rPr>
        <w:t>Les documents établis par des organismes étrangers sont rédigés en langue française ou accompagnés d'une traduction en français.</w:t>
      </w:r>
    </w:p>
    <w:p w14:paraId="0D3C7173" w14:textId="77777777" w:rsidR="00240F29" w:rsidRPr="00240F29" w:rsidRDefault="00240F29" w:rsidP="00240F29">
      <w:pPr>
        <w:tabs>
          <w:tab w:val="left" w:leader="dot" w:pos="9356"/>
        </w:tabs>
        <w:spacing w:before="240" w:after="60"/>
        <w:jc w:val="both"/>
        <w:rPr>
          <w:rFonts w:ascii="Arial" w:hAnsi="Arial"/>
          <w:noProof/>
          <w:spacing w:val="-6"/>
          <w:sz w:val="22"/>
          <w:lang w:eastAsia="fr-FR"/>
        </w:rPr>
      </w:pPr>
      <w:r w:rsidRPr="00240F29">
        <w:rPr>
          <w:rFonts w:ascii="Arial" w:hAnsi="Arial"/>
          <w:noProof/>
          <w:spacing w:val="-6"/>
          <w:sz w:val="22"/>
          <w:lang w:eastAsia="fr-FR"/>
        </w:rPr>
        <w:t>Si l’attribution a lieu l’année suivant celle pendant laquelle le candidat attributaire a remis l’enveloppe contenant sa candidature ou son offre, l'attestation d’assurance civile professionnelle en cours de validité, sera à remettre dans le délai mentionné au RC.</w:t>
      </w:r>
    </w:p>
    <w:p w14:paraId="5D8AAB41" w14:textId="77777777" w:rsidR="00240F29" w:rsidRDefault="00240F29" w:rsidP="00240F29">
      <w:pPr>
        <w:tabs>
          <w:tab w:val="left" w:leader="dot" w:pos="9356"/>
        </w:tabs>
        <w:spacing w:before="240" w:after="60"/>
        <w:jc w:val="both"/>
        <w:rPr>
          <w:rFonts w:ascii="Arial" w:hAnsi="Arial"/>
          <w:noProof/>
          <w:spacing w:val="-6"/>
          <w:sz w:val="22"/>
          <w:lang w:eastAsia="fr-FR"/>
        </w:rPr>
      </w:pPr>
      <w:r w:rsidRPr="00240F29">
        <w:rPr>
          <w:rFonts w:ascii="Arial" w:hAnsi="Arial"/>
          <w:noProof/>
          <w:spacing w:val="-6"/>
          <w:sz w:val="22"/>
          <w:lang w:eastAsia="fr-FR"/>
        </w:rPr>
        <w:t>Le candidat est informé de ce que la non production de ces pièces emportera rejet de son offre et son élimination ou résiliation du contrat.</w:t>
      </w:r>
    </w:p>
    <w:p w14:paraId="76293467" w14:textId="031EAAE3" w:rsidR="00240F29" w:rsidRDefault="001F3A7A" w:rsidP="00B54639">
      <w:pPr>
        <w:tabs>
          <w:tab w:val="left" w:leader="dot" w:pos="9356"/>
        </w:tabs>
        <w:spacing w:before="240" w:after="60"/>
        <w:jc w:val="both"/>
        <w:rPr>
          <w:rFonts w:ascii="Arial" w:hAnsi="Arial"/>
          <w:noProof/>
          <w:spacing w:val="-6"/>
          <w:sz w:val="22"/>
          <w:lang w:eastAsia="fr-FR"/>
        </w:rPr>
      </w:pPr>
      <w:r w:rsidRPr="001F3A7A">
        <w:rPr>
          <w:rFonts w:ascii="Arial" w:hAnsi="Arial"/>
          <w:noProof/>
          <w:spacing w:val="-6"/>
          <w:sz w:val="22"/>
          <w:lang w:eastAsia="fr-FR"/>
        </w:rPr>
        <w:t>Le candidat unique ou chaque cotraitant s’engage également à produire, tous les 6 mois jusqu’à la fin de</w:t>
      </w:r>
      <w:r>
        <w:rPr>
          <w:rFonts w:ascii="Arial" w:hAnsi="Arial" w:cs="Arial"/>
          <w:color w:val="365F91" w:themeColor="accent1" w:themeShade="BF"/>
        </w:rPr>
        <w:t xml:space="preserve"> </w:t>
      </w:r>
      <w:r w:rsidRPr="001F3A7A">
        <w:rPr>
          <w:rFonts w:ascii="Arial" w:hAnsi="Arial"/>
          <w:noProof/>
          <w:spacing w:val="-6"/>
          <w:sz w:val="22"/>
          <w:lang w:eastAsia="fr-FR"/>
        </w:rPr>
        <w:t>l’exécution des prestations de l’accord-cadre, les pièces mentionnées aux articles D 8222- 5 ou D 8222-7 et 8</w:t>
      </w:r>
      <w:r>
        <w:rPr>
          <w:rFonts w:ascii="Arial" w:hAnsi="Arial" w:cs="Arial"/>
          <w:color w:val="365F91" w:themeColor="accent1" w:themeShade="BF"/>
        </w:rPr>
        <w:t xml:space="preserve"> </w:t>
      </w:r>
      <w:r w:rsidRPr="001F3A7A">
        <w:rPr>
          <w:rFonts w:ascii="Arial" w:hAnsi="Arial"/>
          <w:noProof/>
          <w:spacing w:val="-6"/>
          <w:sz w:val="22"/>
          <w:lang w:eastAsia="fr-FR"/>
        </w:rPr>
        <w:t xml:space="preserve">et </w:t>
      </w:r>
      <w:r w:rsidR="000A3B1D">
        <w:rPr>
          <w:rFonts w:ascii="Arial" w:hAnsi="Arial"/>
          <w:noProof/>
          <w:spacing w:val="-6"/>
          <w:sz w:val="22"/>
          <w:lang w:eastAsia="fr-FR"/>
        </w:rPr>
        <w:t>D 8254-2 à 5 du Code du travail.</w:t>
      </w:r>
    </w:p>
    <w:p w14:paraId="4A8E83FB" w14:textId="77777777" w:rsidR="00B54639" w:rsidRPr="002356BC" w:rsidRDefault="00B54639" w:rsidP="00B54639">
      <w:pPr>
        <w:tabs>
          <w:tab w:val="left" w:leader="dot" w:pos="9356"/>
        </w:tabs>
        <w:spacing w:before="240" w:after="60"/>
        <w:jc w:val="both"/>
        <w:rPr>
          <w:rFonts w:ascii="Arial" w:hAnsi="Arial"/>
          <w:noProof/>
          <w:spacing w:val="-6"/>
          <w:sz w:val="22"/>
          <w:lang w:eastAsia="fr-FR"/>
        </w:rPr>
      </w:pPr>
    </w:p>
    <w:p w14:paraId="78B41EA5" w14:textId="15A00B12" w:rsidR="00286F86" w:rsidRPr="00ED6E71" w:rsidRDefault="00286F86" w:rsidP="00FF26BA">
      <w:pPr>
        <w:pStyle w:val="paragraphe"/>
      </w:pPr>
      <w:bookmarkStart w:id="122" w:name="_Toc29472312"/>
      <w:bookmarkStart w:id="123" w:name="_Toc29472477"/>
      <w:bookmarkStart w:id="124" w:name="_Toc29472539"/>
      <w:bookmarkStart w:id="125" w:name="_Toc29472803"/>
      <w:bookmarkStart w:id="126" w:name="_Toc212027079"/>
      <w:r w:rsidRPr="00ED6E71">
        <w:t>A</w:t>
      </w:r>
      <w:r w:rsidR="002356BC">
        <w:t>RTICLE 18</w:t>
      </w:r>
      <w:r w:rsidRPr="00ED6E71">
        <w:t>. CLAUSES DE REEXAMEN</w:t>
      </w:r>
      <w:bookmarkEnd w:id="122"/>
      <w:bookmarkEnd w:id="123"/>
      <w:bookmarkEnd w:id="124"/>
      <w:bookmarkEnd w:id="125"/>
      <w:bookmarkEnd w:id="126"/>
    </w:p>
    <w:p w14:paraId="310BD32D" w14:textId="43C4D0EC" w:rsidR="00286F86" w:rsidRPr="00A30BF4" w:rsidRDefault="00286F86" w:rsidP="00A30BF4">
      <w:pPr>
        <w:tabs>
          <w:tab w:val="left" w:leader="dot" w:pos="9498"/>
        </w:tabs>
        <w:spacing w:after="240"/>
        <w:jc w:val="both"/>
        <w:rPr>
          <w:rFonts w:ascii="Arial" w:hAnsi="Arial" w:cs="Arial"/>
          <w:color w:val="365F91" w:themeColor="accent1" w:themeShade="BF"/>
        </w:rPr>
      </w:pPr>
      <w:r w:rsidRPr="002765DB">
        <w:rPr>
          <w:rFonts w:ascii="Arial" w:hAnsi="Arial" w:cs="Arial"/>
          <w:color w:val="365F91" w:themeColor="accent1" w:themeShade="BF"/>
        </w:rPr>
        <w:tab/>
      </w:r>
    </w:p>
    <w:p w14:paraId="008D6BBF" w14:textId="30FFFCA1" w:rsidR="00F73BBF" w:rsidRPr="003E6076" w:rsidRDefault="001D58E0" w:rsidP="002765DB">
      <w:pPr>
        <w:spacing w:before="240" w:after="240"/>
        <w:jc w:val="both"/>
        <w:rPr>
          <w:rFonts w:ascii="Arial" w:hAnsi="Arial" w:cs="Arial"/>
          <w:noProof/>
          <w:spacing w:val="-6"/>
          <w:sz w:val="22"/>
          <w:szCs w:val="20"/>
        </w:rPr>
      </w:pPr>
      <w:r w:rsidRPr="003E6076">
        <w:rPr>
          <w:rFonts w:ascii="Arial" w:hAnsi="Arial" w:cs="Arial"/>
          <w:noProof/>
          <w:spacing w:val="-6"/>
          <w:sz w:val="22"/>
          <w:szCs w:val="20"/>
        </w:rPr>
        <w:t xml:space="preserve">En complément des clauses permettant le réexamen </w:t>
      </w:r>
      <w:r w:rsidR="00AA1131">
        <w:rPr>
          <w:rFonts w:ascii="Arial" w:hAnsi="Arial" w:cs="Arial"/>
          <w:noProof/>
          <w:spacing w:val="-6"/>
          <w:sz w:val="22"/>
          <w:szCs w:val="20"/>
        </w:rPr>
        <w:t>de l’accord-cadre</w:t>
      </w:r>
      <w:r w:rsidRPr="003E6076">
        <w:rPr>
          <w:rFonts w:ascii="Arial" w:hAnsi="Arial" w:cs="Arial"/>
          <w:noProof/>
          <w:spacing w:val="-6"/>
          <w:sz w:val="22"/>
          <w:szCs w:val="20"/>
        </w:rPr>
        <w:t xml:space="preserve"> qui pourraient être incluses dans d’autres dispositions </w:t>
      </w:r>
      <w:r w:rsidR="00AA1131">
        <w:rPr>
          <w:rFonts w:ascii="Arial" w:hAnsi="Arial" w:cs="Arial"/>
          <w:noProof/>
          <w:spacing w:val="-6"/>
          <w:sz w:val="22"/>
          <w:szCs w:val="20"/>
        </w:rPr>
        <w:t>de l’accord-cadre</w:t>
      </w:r>
      <w:r w:rsidRPr="003E6076">
        <w:rPr>
          <w:rFonts w:ascii="Arial" w:hAnsi="Arial" w:cs="Arial"/>
          <w:noProof/>
          <w:spacing w:val="-6"/>
          <w:sz w:val="22"/>
          <w:szCs w:val="20"/>
        </w:rPr>
        <w:t>, il est convenu entre les parties la mise en œuvre des clauses de réexamen suivantes.</w:t>
      </w:r>
    </w:p>
    <w:p w14:paraId="4C6B3B61" w14:textId="71AF4BB9" w:rsidR="001D58E0" w:rsidRPr="002765DB" w:rsidRDefault="002356BC" w:rsidP="00FA6D96">
      <w:pPr>
        <w:pStyle w:val="sousparagraphe"/>
      </w:pPr>
      <w:bookmarkStart w:id="127" w:name="_Toc212027080"/>
      <w:bookmarkStart w:id="128" w:name="_Toc500332130"/>
      <w:bookmarkStart w:id="129" w:name="_Toc29472313"/>
      <w:bookmarkStart w:id="130" w:name="_Toc29472478"/>
      <w:bookmarkStart w:id="131" w:name="_Toc29472540"/>
      <w:bookmarkStart w:id="132" w:name="_Toc29472804"/>
      <w:r>
        <w:t>18</w:t>
      </w:r>
      <w:r w:rsidR="001D58E0" w:rsidRPr="00BE1AAB">
        <w:t xml:space="preserve">.1 </w:t>
      </w:r>
      <w:r w:rsidR="00240F29">
        <w:t>Modification ponctuelle ou perpétuelle du besoin</w:t>
      </w:r>
      <w:bookmarkEnd w:id="127"/>
      <w:r w:rsidR="00240F29">
        <w:t xml:space="preserve"> </w:t>
      </w:r>
      <w:bookmarkEnd w:id="128"/>
      <w:bookmarkEnd w:id="129"/>
      <w:bookmarkEnd w:id="130"/>
      <w:bookmarkEnd w:id="131"/>
      <w:bookmarkEnd w:id="132"/>
    </w:p>
    <w:p w14:paraId="620D2206" w14:textId="1A57436A"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Dans le cas de besoins nouveaux, ponctuels ou devenus perpétuels, et non référencés initialement par le pouvoir adjudicateur, le service gestionnaire de l’accord-cadre, pourra dans les cas ci-après énumérés, procéder à une modification quantitative ou technique du besoin, à la hausse comme à la baisse.</w:t>
      </w:r>
    </w:p>
    <w:p w14:paraId="09853A7F" w14:textId="7DA40ACA"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Les causes de cette modification pourront être :</w:t>
      </w:r>
    </w:p>
    <w:p w14:paraId="5721CB24" w14:textId="19F10289"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L’évolution règlementaire et juridique, imposant au pouvoir adjudicateur une solution ou une prestation différente,</w:t>
      </w:r>
    </w:p>
    <w:p w14:paraId="467AF5FA" w14:textId="30324CCF"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La mutualisation de services des CPAM au niveau local, régional ou national,</w:t>
      </w:r>
    </w:p>
    <w:p w14:paraId="763B3FC0" w14:textId="408F65D5"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La survenance d’un marché national ou régional, obligeant la CPAM du Var à adhérer à un accord cadre ou un marché subséquent,</w:t>
      </w:r>
    </w:p>
    <w:p w14:paraId="5A0990F9" w14:textId="0A7F4F45"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La décision de la Caisse Nationale d’Assurance Maladie (CNAM) ou l’émission d’une Lettre Réseau, imposant des dispositions qui ne seraient pas compatibles à la solution proposée au présent marché.</w:t>
      </w:r>
    </w:p>
    <w:p w14:paraId="3C0B93C6" w14:textId="1CFF6723"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En complément des articles 5.2.2, 6.2 et 7.2 du CCAG, en cas d’évolution, en cours d’exécution de l’accord-cadre, de la législation et/ou de la réglementation sur la protection des données à caractère personnel, sur la protection de la main-d'œuvre et des conditions de travail et/ou sur la protection de l'environnement,</w:t>
      </w:r>
    </w:p>
    <w:p w14:paraId="2330DB50" w14:textId="33148B49"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En cas de bouleversement de la situation économique, sanitaire, sociale ou environnementale en France imposant des mesures gouvernementales,</w:t>
      </w:r>
    </w:p>
    <w:p w14:paraId="245A5160"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La survenance d'une crise économique, sanitaire, environnementale ou climatique qui aurait pour effet de rendre la réalisation des prestations impossibles techniquement ou financièrement.</w:t>
      </w:r>
    </w:p>
    <w:p w14:paraId="37F08407" w14:textId="58ECA2F9" w:rsidR="00240F29" w:rsidRPr="00240F29" w:rsidRDefault="00240F29" w:rsidP="00240F29">
      <w:pPr>
        <w:pStyle w:val="Paragraphedeliste"/>
        <w:numPr>
          <w:ilvl w:val="0"/>
          <w:numId w:val="2"/>
        </w:num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La survenance d'un incident suffisamment grave pour empêcher la réalisation des prestations (exemple incendie…)</w:t>
      </w:r>
    </w:p>
    <w:p w14:paraId="2105C435" w14:textId="64BA7A88" w:rsid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lastRenderedPageBreak/>
        <w:t>Dans l’un et/ou l’autre de ces cas précités, le titulaire en sera informé en amont, par voie d’avenant ou par courrier recommandé avec accusé de réception.</w:t>
      </w:r>
    </w:p>
    <w:p w14:paraId="21AAE78A" w14:textId="062DF8B5" w:rsidR="00240F29" w:rsidRPr="00240F29" w:rsidRDefault="00240F29" w:rsidP="00240F29">
      <w:pPr>
        <w:spacing w:before="240" w:after="240"/>
        <w:jc w:val="both"/>
        <w:rPr>
          <w:rFonts w:ascii="Arial" w:hAnsi="Arial" w:cs="Arial"/>
          <w:spacing w:val="-6"/>
          <w:sz w:val="22"/>
          <w:szCs w:val="20"/>
          <w:shd w:val="clear" w:color="auto" w:fill="FFFFFF"/>
        </w:rPr>
      </w:pPr>
      <w:r>
        <w:rPr>
          <w:rFonts w:ascii="Arial" w:hAnsi="Arial" w:cs="Arial"/>
          <w:spacing w:val="-6"/>
          <w:sz w:val="22"/>
          <w:szCs w:val="20"/>
          <w:shd w:val="clear" w:color="auto" w:fill="FFFFFF"/>
        </w:rPr>
        <w:t>Le titulaire</w:t>
      </w:r>
      <w:r w:rsidRPr="00240F29">
        <w:rPr>
          <w:rFonts w:ascii="Arial" w:hAnsi="Arial" w:cs="Arial"/>
          <w:spacing w:val="-6"/>
          <w:sz w:val="22"/>
          <w:szCs w:val="20"/>
          <w:shd w:val="clear" w:color="auto" w:fill="FFFFFF"/>
        </w:rPr>
        <w:t xml:space="preserve"> est informé que la CPAM du Var engage un projet de déménagement de son siège social actuel (La Rode – Toulon) vers un nouveau site unique situé à La Loubière (Toulon).</w:t>
      </w:r>
    </w:p>
    <w:p w14:paraId="348151EE"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En conséquence, la livraison effectuée sur le site de la Rode (Toulon) pourra être progressivement transférée sur ce nouveau site de la Loubière (Toulon) en cours d’exécution du contrat.</w:t>
      </w:r>
    </w:p>
    <w:p w14:paraId="6030E529"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Ainsi, à compter de la date effective de ce transfert, les livraisons seront transférées sur ce nouveau site et le titulaire en sera informé via un ordre de service qui lui sera notifié</w:t>
      </w:r>
      <w:r w:rsidRPr="00240F29">
        <w:rPr>
          <w:rFonts w:ascii="Arial" w:hAnsi="Arial" w:cs="Arial"/>
          <w:spacing w:val="-6"/>
          <w:sz w:val="22"/>
          <w:szCs w:val="20"/>
          <w:shd w:val="clear" w:color="auto" w:fill="FFFFFF"/>
        </w:rPr>
        <w:tab/>
        <w:t>au moins deux (2) mois avant la date effective prévue, ou au moins un (1) mois en cas de contrainte opérationnelle majeure.</w:t>
      </w:r>
    </w:p>
    <w:p w14:paraId="74A11EA5" w14:textId="5358FF76" w:rsid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Il est entendu que les frais de livraison appliqués pour une livraison au nouveau siège de la CPAM (Loubière) , seront ceux appliqués à une livraison sur le site de Toulon ( Rode) , tels</w:t>
      </w:r>
      <w:r w:rsidR="00D20B71">
        <w:rPr>
          <w:rFonts w:ascii="Arial" w:hAnsi="Arial" w:cs="Arial"/>
          <w:spacing w:val="-6"/>
          <w:sz w:val="22"/>
          <w:szCs w:val="20"/>
          <w:shd w:val="clear" w:color="auto" w:fill="FFFFFF"/>
        </w:rPr>
        <w:t xml:space="preserve"> qu’il résulte des prix </w:t>
      </w:r>
      <w:r w:rsidRPr="00240F29">
        <w:rPr>
          <w:rFonts w:ascii="Arial" w:hAnsi="Arial" w:cs="Arial"/>
          <w:spacing w:val="-6"/>
          <w:sz w:val="22"/>
          <w:szCs w:val="20"/>
          <w:shd w:val="clear" w:color="auto" w:fill="FFFFFF"/>
        </w:rPr>
        <w:t>dans leur dernière version.</w:t>
      </w:r>
    </w:p>
    <w:p w14:paraId="163F75E4" w14:textId="77777777" w:rsidR="00D20B71" w:rsidRPr="00D20B71" w:rsidRDefault="00D20B71" w:rsidP="00D20B71">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t>Le titulaire demeure tenu d’assurer l’exécution normale des prestations tant que la date effective de modification ne lui a pas été notifiée.</w:t>
      </w:r>
    </w:p>
    <w:p w14:paraId="184D2A49" w14:textId="120C2E4E" w:rsidR="00D20B71" w:rsidRDefault="00D20B71" w:rsidP="00D20B71">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t xml:space="preserve"> Il ne pourra en aucun cas s’opposer à ces modifications induites par l’évolution du patrimoine de la CPAM du Var qui répond à un objectif d’intérêt général concourant à l’exécution de sa mission de service public</w:t>
      </w:r>
      <w:r>
        <w:rPr>
          <w:rFonts w:ascii="Arial" w:hAnsi="Arial" w:cs="Arial"/>
          <w:spacing w:val="-6"/>
          <w:sz w:val="22"/>
          <w:szCs w:val="20"/>
          <w:shd w:val="clear" w:color="auto" w:fill="FFFFFF"/>
        </w:rPr>
        <w:t>.</w:t>
      </w:r>
    </w:p>
    <w:p w14:paraId="7FE37261" w14:textId="77777777" w:rsidR="00D20B71" w:rsidRPr="00240F29" w:rsidRDefault="00D20B71" w:rsidP="00D20B71">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S’agissant des modifications apportées sur les sites du Pouvoir Adjudicateur :</w:t>
      </w:r>
    </w:p>
    <w:p w14:paraId="53A7E4C1" w14:textId="58001226" w:rsidR="00D20B71" w:rsidRPr="00240F29" w:rsidRDefault="00D20B71" w:rsidP="00D20B71">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 xml:space="preserve">- La suppression totale ou partielle d’un site (hors déménagement de site) entraînera la suppression des prestations; </w:t>
      </w:r>
    </w:p>
    <w:p w14:paraId="78591CCE" w14:textId="2C726C75" w:rsidR="00D20B71" w:rsidRPr="00240F29" w:rsidRDefault="00D20B71" w:rsidP="00D20B71">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 L’ajo</w:t>
      </w:r>
      <w:r w:rsidR="00054946">
        <w:rPr>
          <w:rFonts w:ascii="Arial" w:hAnsi="Arial" w:cs="Arial"/>
          <w:spacing w:val="-6"/>
          <w:sz w:val="22"/>
          <w:szCs w:val="20"/>
          <w:shd w:val="clear" w:color="auto" w:fill="FFFFFF"/>
        </w:rPr>
        <w:t xml:space="preserve">ut d’un site entraînera soit une </w:t>
      </w:r>
      <w:r w:rsidRPr="00240F29">
        <w:rPr>
          <w:rFonts w:ascii="Arial" w:hAnsi="Arial" w:cs="Arial"/>
          <w:spacing w:val="-6"/>
          <w:sz w:val="22"/>
          <w:szCs w:val="20"/>
          <w:shd w:val="clear" w:color="auto" w:fill="FFFFFF"/>
        </w:rPr>
        <w:t xml:space="preserve">modification </w:t>
      </w:r>
      <w:r w:rsidR="00054946">
        <w:rPr>
          <w:rFonts w:ascii="Arial" w:hAnsi="Arial" w:cs="Arial"/>
          <w:spacing w:val="-6"/>
          <w:sz w:val="22"/>
          <w:szCs w:val="20"/>
          <w:shd w:val="clear" w:color="auto" w:fill="FFFFFF"/>
        </w:rPr>
        <w:t>soit</w:t>
      </w:r>
      <w:r w:rsidRPr="00240F29">
        <w:rPr>
          <w:rFonts w:ascii="Arial" w:hAnsi="Arial" w:cs="Arial"/>
          <w:spacing w:val="-6"/>
          <w:sz w:val="22"/>
          <w:szCs w:val="20"/>
          <w:shd w:val="clear" w:color="auto" w:fill="FFFFFF"/>
        </w:rPr>
        <w:t xml:space="preserve"> la commande de prestations complémentaires sur la base des prix figurant au BPU. Le Pouvoir Adjudicateur retiendra l’option (modification ou émission d’un bon de commande) la plus </w:t>
      </w:r>
      <w:r>
        <w:rPr>
          <w:rFonts w:ascii="Arial" w:hAnsi="Arial" w:cs="Arial"/>
          <w:spacing w:val="-6"/>
          <w:sz w:val="22"/>
          <w:szCs w:val="20"/>
          <w:shd w:val="clear" w:color="auto" w:fill="FFFFFF"/>
        </w:rPr>
        <w:t xml:space="preserve">avantageuse en termes de coût. </w:t>
      </w:r>
    </w:p>
    <w:p w14:paraId="3D85E202" w14:textId="42D9A9B2" w:rsidR="00240F29" w:rsidRPr="00240F29" w:rsidRDefault="00240F29" w:rsidP="00240F29">
      <w:pPr>
        <w:pStyle w:val="sousparagraphe"/>
      </w:pPr>
      <w:bookmarkStart w:id="133" w:name="_Toc212027081"/>
      <w:r>
        <w:t>18.2</w:t>
      </w:r>
      <w:r w:rsidRPr="00BE1AAB">
        <w:t xml:space="preserve"> </w:t>
      </w:r>
      <w:r>
        <w:t>Remplacement du titulaire initial par un nouveau titulaire en cours d’exécution</w:t>
      </w:r>
      <w:bookmarkEnd w:id="133"/>
      <w:r>
        <w:t xml:space="preserve"> </w:t>
      </w:r>
    </w:p>
    <w:p w14:paraId="48D1CC89" w14:textId="7286EED9" w:rsidR="001D58E0" w:rsidRPr="003E6076" w:rsidRDefault="001D58E0" w:rsidP="002765DB">
      <w:p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Le titulaire pourra proposer au pouvoir adjudicateur la substitution d’un nouveau titulaire afin de le remplacer.</w:t>
      </w:r>
    </w:p>
    <w:p w14:paraId="33A06FF9" w14:textId="77777777" w:rsidR="001D58E0" w:rsidRPr="003E6076" w:rsidRDefault="001D58E0" w:rsidP="002765DB">
      <w:p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Ce remplacement pourra intervenir, après accord entre les parties, dans les hypothèses suivantes :</w:t>
      </w:r>
    </w:p>
    <w:p w14:paraId="2CF472E2" w14:textId="04814A39" w:rsidR="001D58E0" w:rsidRPr="003E6076" w:rsidRDefault="00240F29" w:rsidP="00EA7A21">
      <w:pPr>
        <w:numPr>
          <w:ilvl w:val="0"/>
          <w:numId w:val="3"/>
        </w:num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Cessation</w:t>
      </w:r>
      <w:r w:rsidR="001D58E0" w:rsidRPr="003E6076">
        <w:rPr>
          <w:rFonts w:ascii="Arial" w:hAnsi="Arial" w:cs="Arial"/>
          <w:spacing w:val="-6"/>
          <w:sz w:val="22"/>
          <w:szCs w:val="20"/>
          <w:shd w:val="clear" w:color="auto" w:fill="FFFFFF"/>
        </w:rPr>
        <w:t xml:space="preserve"> d’activité, </w:t>
      </w:r>
    </w:p>
    <w:p w14:paraId="38E81042" w14:textId="4B5743E6" w:rsidR="001D58E0" w:rsidRPr="003E6076" w:rsidRDefault="00240F29" w:rsidP="00EA7A21">
      <w:pPr>
        <w:numPr>
          <w:ilvl w:val="0"/>
          <w:numId w:val="3"/>
        </w:num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Cession</w:t>
      </w:r>
      <w:r w:rsidR="001D58E0" w:rsidRPr="003E6076">
        <w:rPr>
          <w:rFonts w:ascii="Arial" w:hAnsi="Arial" w:cs="Arial"/>
          <w:spacing w:val="-6"/>
          <w:sz w:val="22"/>
          <w:szCs w:val="20"/>
          <w:shd w:val="clear" w:color="auto" w:fill="FFFFFF"/>
        </w:rPr>
        <w:t xml:space="preserve"> de contrat,</w:t>
      </w:r>
    </w:p>
    <w:p w14:paraId="39C48ABF" w14:textId="0CA3B720" w:rsidR="001D58E0" w:rsidRPr="003E6076" w:rsidRDefault="00240F29" w:rsidP="00EA7A21">
      <w:pPr>
        <w:numPr>
          <w:ilvl w:val="0"/>
          <w:numId w:val="3"/>
        </w:num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Décès</w:t>
      </w:r>
      <w:r w:rsidR="001D58E0" w:rsidRPr="003E6076">
        <w:rPr>
          <w:rFonts w:ascii="Arial" w:hAnsi="Arial" w:cs="Arial"/>
          <w:spacing w:val="-6"/>
          <w:sz w:val="22"/>
          <w:szCs w:val="20"/>
          <w:shd w:val="clear" w:color="auto" w:fill="FFFFFF"/>
        </w:rPr>
        <w:t>,</w:t>
      </w:r>
    </w:p>
    <w:p w14:paraId="440B81E6" w14:textId="56364734" w:rsidR="001D58E0" w:rsidRPr="003E6076" w:rsidRDefault="00240F29" w:rsidP="00EA7A21">
      <w:pPr>
        <w:numPr>
          <w:ilvl w:val="0"/>
          <w:numId w:val="3"/>
        </w:num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Difficultés</w:t>
      </w:r>
      <w:r w:rsidR="001D58E0" w:rsidRPr="003E6076">
        <w:rPr>
          <w:rFonts w:ascii="Arial" w:hAnsi="Arial" w:cs="Arial"/>
          <w:spacing w:val="-6"/>
          <w:sz w:val="22"/>
          <w:szCs w:val="20"/>
          <w:shd w:val="clear" w:color="auto" w:fill="FFFFFF"/>
        </w:rPr>
        <w:t xml:space="preserve"> techniques (affectant les moyens humains et/ou matériels) et/ou financières empêchant ou risquant d’empêcher la mise en œuvre des obligations contractuelles, </w:t>
      </w:r>
    </w:p>
    <w:p w14:paraId="08833D75" w14:textId="58ADFDC5" w:rsidR="001D58E0" w:rsidRPr="003E6076" w:rsidRDefault="00240F29" w:rsidP="00EA7A21">
      <w:pPr>
        <w:numPr>
          <w:ilvl w:val="0"/>
          <w:numId w:val="3"/>
        </w:num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Défaillance</w:t>
      </w:r>
      <w:r w:rsidR="001D58E0" w:rsidRPr="003E6076">
        <w:rPr>
          <w:rFonts w:ascii="Arial" w:hAnsi="Arial" w:cs="Arial"/>
          <w:spacing w:val="-6"/>
          <w:sz w:val="22"/>
          <w:szCs w:val="20"/>
          <w:shd w:val="clear" w:color="auto" w:fill="FFFFFF"/>
        </w:rPr>
        <w:t xml:space="preserve"> dans l’exécution des obligations contractuelles.</w:t>
      </w:r>
    </w:p>
    <w:p w14:paraId="2DD9705F" w14:textId="77777777" w:rsidR="001D58E0" w:rsidRPr="003E6076" w:rsidRDefault="001D58E0" w:rsidP="002765DB">
      <w:p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4D162F05" w14:textId="6761E3E3" w:rsidR="002E4C63" w:rsidRDefault="001D58E0" w:rsidP="002765DB">
      <w:pPr>
        <w:spacing w:before="240" w:after="240"/>
        <w:jc w:val="both"/>
        <w:rPr>
          <w:rFonts w:ascii="Arial" w:hAnsi="Arial" w:cs="Arial"/>
          <w:spacing w:val="-6"/>
          <w:sz w:val="22"/>
          <w:szCs w:val="20"/>
          <w:shd w:val="clear" w:color="auto" w:fill="FFFFFF"/>
        </w:rPr>
      </w:pPr>
      <w:r w:rsidRPr="003E6076">
        <w:rPr>
          <w:rFonts w:ascii="Arial" w:hAnsi="Arial" w:cs="Arial"/>
          <w:spacing w:val="-6"/>
          <w:sz w:val="22"/>
          <w:szCs w:val="20"/>
          <w:shd w:val="clear" w:color="auto" w:fill="FFFFFF"/>
        </w:rPr>
        <w:lastRenderedPageBreak/>
        <w:t>A l’issue de cet examen, le pouvoir adjudicateur acceptera ou non la mise en œuvre de la substitution. Cette substitution ne pourra emporter d’autres modifications substantielles au marché.</w:t>
      </w:r>
    </w:p>
    <w:p w14:paraId="31706929" w14:textId="65191715" w:rsidR="00B54639" w:rsidRDefault="00B54639" w:rsidP="002765DB">
      <w:pPr>
        <w:spacing w:before="240" w:after="240"/>
        <w:jc w:val="both"/>
        <w:rPr>
          <w:rFonts w:ascii="Arial" w:hAnsi="Arial" w:cs="Arial"/>
          <w:spacing w:val="-6"/>
          <w:sz w:val="22"/>
          <w:szCs w:val="20"/>
          <w:shd w:val="clear" w:color="auto" w:fill="FFFFFF"/>
        </w:rPr>
      </w:pPr>
    </w:p>
    <w:p w14:paraId="0E97748C" w14:textId="77777777" w:rsidR="00B54639" w:rsidRPr="003E6076" w:rsidRDefault="00B54639" w:rsidP="002765DB">
      <w:pPr>
        <w:spacing w:before="240" w:after="240"/>
        <w:jc w:val="both"/>
        <w:rPr>
          <w:rFonts w:ascii="Arial" w:hAnsi="Arial" w:cs="Arial"/>
          <w:spacing w:val="-6"/>
          <w:sz w:val="22"/>
          <w:szCs w:val="20"/>
          <w:shd w:val="clear" w:color="auto" w:fill="FFFFFF"/>
        </w:rPr>
      </w:pPr>
    </w:p>
    <w:p w14:paraId="593790B9" w14:textId="182248E9" w:rsidR="00A61E96" w:rsidRPr="00A61E96" w:rsidRDefault="00FD22D5" w:rsidP="00FA6D96">
      <w:pPr>
        <w:pStyle w:val="sousparagraphe"/>
      </w:pPr>
      <w:bookmarkStart w:id="134" w:name="_Toc212027082"/>
      <w:r>
        <w:t>1</w:t>
      </w:r>
      <w:r w:rsidR="002356BC">
        <w:t>8</w:t>
      </w:r>
      <w:r w:rsidR="00A61E96">
        <w:t>.</w:t>
      </w:r>
      <w:r w:rsidR="00240F29">
        <w:t>3</w:t>
      </w:r>
      <w:r w:rsidR="00A61E96">
        <w:t>.</w:t>
      </w:r>
      <w:r w:rsidR="00A61E96" w:rsidRPr="00A61E96">
        <w:t xml:space="preserve"> Remplacement d’un membre du groupement en cours d’exécution</w:t>
      </w:r>
      <w:bookmarkEnd w:id="134"/>
    </w:p>
    <w:p w14:paraId="03CFAF88" w14:textId="41F4276D"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Dans le cadre d’un groupement, cette même possibilité est offerte à ch</w:t>
      </w:r>
      <w:r>
        <w:rPr>
          <w:rFonts w:ascii="Arial" w:hAnsi="Arial" w:cs="Arial"/>
          <w:spacing w:val="-6"/>
          <w:sz w:val="22"/>
          <w:szCs w:val="20"/>
          <w:shd w:val="clear" w:color="auto" w:fill="FFFFFF"/>
        </w:rPr>
        <w:t xml:space="preserve">acun des membres du groupement, </w:t>
      </w:r>
      <w:r w:rsidRPr="00A61E96">
        <w:rPr>
          <w:rFonts w:ascii="Arial" w:hAnsi="Arial" w:cs="Arial"/>
          <w:spacing w:val="-6"/>
          <w:sz w:val="22"/>
          <w:szCs w:val="20"/>
          <w:shd w:val="clear" w:color="auto" w:fill="FFFFFF"/>
        </w:rPr>
        <w:t>après accord de l’ensemble des membres sur la substitution.</w:t>
      </w:r>
    </w:p>
    <w:p w14:paraId="518DA196" w14:textId="77777777"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Le remplaçant proposé pourra être :</w:t>
      </w:r>
    </w:p>
    <w:p w14:paraId="6F827880" w14:textId="2D4F0BA9"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dans le cadre d’un groupement conjoint : soit un des membres du groupement, soi</w:t>
      </w:r>
      <w:r>
        <w:rPr>
          <w:rFonts w:ascii="Arial" w:hAnsi="Arial" w:cs="Arial"/>
          <w:spacing w:val="-6"/>
          <w:sz w:val="22"/>
          <w:szCs w:val="20"/>
          <w:shd w:val="clear" w:color="auto" w:fill="FFFFFF"/>
        </w:rPr>
        <w:t xml:space="preserve">t une entreprise </w:t>
      </w:r>
      <w:r w:rsidRPr="00A61E96">
        <w:rPr>
          <w:rFonts w:ascii="Arial" w:hAnsi="Arial" w:cs="Arial"/>
          <w:spacing w:val="-6"/>
          <w:sz w:val="22"/>
          <w:szCs w:val="20"/>
          <w:shd w:val="clear" w:color="auto" w:fill="FFFFFF"/>
        </w:rPr>
        <w:t>tierce.</w:t>
      </w:r>
    </w:p>
    <w:p w14:paraId="7B55C1FB" w14:textId="77777777"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dans le cadre d’un groupement solidaire : une entreprise tierce.</w:t>
      </w:r>
    </w:p>
    <w:p w14:paraId="23FFA136" w14:textId="77777777" w:rsidR="00A61E96" w:rsidRPr="00E90BD9" w:rsidRDefault="00A61E96" w:rsidP="00A61E96">
      <w:pPr>
        <w:spacing w:before="240" w:after="240"/>
        <w:jc w:val="both"/>
        <w:rPr>
          <w:rFonts w:ascii="Arial" w:hAnsi="Arial" w:cs="Arial"/>
          <w:spacing w:val="-6"/>
          <w:sz w:val="22"/>
          <w:szCs w:val="20"/>
          <w:u w:val="single"/>
          <w:shd w:val="clear" w:color="auto" w:fill="FFFFFF"/>
        </w:rPr>
      </w:pPr>
      <w:r w:rsidRPr="00E90BD9">
        <w:rPr>
          <w:rFonts w:ascii="Arial" w:hAnsi="Arial" w:cs="Arial"/>
          <w:spacing w:val="-6"/>
          <w:sz w:val="22"/>
          <w:szCs w:val="20"/>
          <w:u w:val="single"/>
          <w:shd w:val="clear" w:color="auto" w:fill="FFFFFF"/>
        </w:rPr>
        <w:t>Conséquences de l’absence d’accord d’un des membres du groupement ou de l’acheteur sur la substitution :</w:t>
      </w:r>
    </w:p>
    <w:p w14:paraId="317F5D4C" w14:textId="7DE63B0E"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dans le cadre d’un groupement solidaire : la défaillance d’un cotraitant emportera automatiquement</w:t>
      </w:r>
      <w:r w:rsidR="00E90BD9">
        <w:rPr>
          <w:rFonts w:ascii="Arial" w:hAnsi="Arial" w:cs="Arial"/>
          <w:spacing w:val="-6"/>
          <w:sz w:val="22"/>
          <w:szCs w:val="20"/>
          <w:shd w:val="clear" w:color="auto" w:fill="FFFFFF"/>
        </w:rPr>
        <w:t xml:space="preserve"> </w:t>
      </w:r>
      <w:r w:rsidRPr="00A61E96">
        <w:rPr>
          <w:rFonts w:ascii="Arial" w:hAnsi="Arial" w:cs="Arial"/>
          <w:spacing w:val="-6"/>
          <w:sz w:val="22"/>
          <w:szCs w:val="20"/>
          <w:shd w:val="clear" w:color="auto" w:fill="FFFFFF"/>
        </w:rPr>
        <w:t>mise en œuvre de la solidarité des autres membres du groupement</w:t>
      </w:r>
    </w:p>
    <w:p w14:paraId="50AF3D76" w14:textId="58AE937A"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dans le cadre d’un groupement conjoint : la part non exécutée du cotraitant</w:t>
      </w:r>
      <w:r w:rsidR="00E90BD9">
        <w:rPr>
          <w:rFonts w:ascii="Arial" w:hAnsi="Arial" w:cs="Arial"/>
          <w:spacing w:val="-6"/>
          <w:sz w:val="22"/>
          <w:szCs w:val="20"/>
          <w:shd w:val="clear" w:color="auto" w:fill="FFFFFF"/>
        </w:rPr>
        <w:t xml:space="preserve"> défaillant sera résiliée ; les </w:t>
      </w:r>
      <w:r w:rsidRPr="00A61E96">
        <w:rPr>
          <w:rFonts w:ascii="Arial" w:hAnsi="Arial" w:cs="Arial"/>
          <w:spacing w:val="-6"/>
          <w:sz w:val="22"/>
          <w:szCs w:val="20"/>
          <w:shd w:val="clear" w:color="auto" w:fill="FFFFFF"/>
        </w:rPr>
        <w:t>autres membres poursuivront la réalisation de la part des prestations qui leur ont été confiées.</w:t>
      </w:r>
    </w:p>
    <w:p w14:paraId="6DD5BAFF" w14:textId="77777777"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Dans le cas du groupement conjoint avec mandataire solidaire, l’acheteur se réserve la possibilité :</w:t>
      </w:r>
    </w:p>
    <w:p w14:paraId="5FF5FF94" w14:textId="641D2204"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soit de laisser la possibilité aux membres de groupement de poursuivre leur</w:t>
      </w:r>
      <w:r w:rsidR="00E90BD9">
        <w:rPr>
          <w:rFonts w:ascii="Arial" w:hAnsi="Arial" w:cs="Arial"/>
          <w:spacing w:val="-6"/>
          <w:sz w:val="22"/>
          <w:szCs w:val="20"/>
          <w:shd w:val="clear" w:color="auto" w:fill="FFFFFF"/>
        </w:rPr>
        <w:t xml:space="preserve">s prestations après désignation </w:t>
      </w:r>
      <w:r w:rsidRPr="00A61E96">
        <w:rPr>
          <w:rFonts w:ascii="Arial" w:hAnsi="Arial" w:cs="Arial"/>
          <w:spacing w:val="-6"/>
          <w:sz w:val="22"/>
          <w:szCs w:val="20"/>
          <w:shd w:val="clear" w:color="auto" w:fill="FFFFFF"/>
        </w:rPr>
        <w:t>d’un mandataire non solidaire ;</w:t>
      </w:r>
    </w:p>
    <w:p w14:paraId="50D96E73" w14:textId="7F7B6530" w:rsidR="00A61E96" w:rsidRPr="00A61E96"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xml:space="preserve">- Soit, le membre du groupement qui exécute la part financière la </w:t>
      </w:r>
      <w:r w:rsidR="00E90BD9">
        <w:rPr>
          <w:rFonts w:ascii="Arial" w:hAnsi="Arial" w:cs="Arial"/>
          <w:spacing w:val="-6"/>
          <w:sz w:val="22"/>
          <w:szCs w:val="20"/>
          <w:shd w:val="clear" w:color="auto" w:fill="FFFFFF"/>
        </w:rPr>
        <w:t xml:space="preserve">plus importante des prestations </w:t>
      </w:r>
      <w:r w:rsidRPr="00A61E96">
        <w:rPr>
          <w:rFonts w:ascii="Arial" w:hAnsi="Arial" w:cs="Arial"/>
          <w:spacing w:val="-6"/>
          <w:sz w:val="22"/>
          <w:szCs w:val="20"/>
          <w:shd w:val="clear" w:color="auto" w:fill="FFFFFF"/>
        </w:rPr>
        <w:t>restant à réaliser à la date de cette modification devient d’office le nouveau mandataire du</w:t>
      </w:r>
      <w:r w:rsidR="00E90BD9">
        <w:rPr>
          <w:rFonts w:ascii="Arial" w:hAnsi="Arial" w:cs="Arial"/>
          <w:spacing w:val="-6"/>
          <w:sz w:val="22"/>
          <w:szCs w:val="20"/>
          <w:shd w:val="clear" w:color="auto" w:fill="FFFFFF"/>
        </w:rPr>
        <w:t xml:space="preserve"> </w:t>
      </w:r>
      <w:r w:rsidRPr="00A61E96">
        <w:rPr>
          <w:rFonts w:ascii="Arial" w:hAnsi="Arial" w:cs="Arial"/>
          <w:spacing w:val="-6"/>
          <w:sz w:val="22"/>
          <w:szCs w:val="20"/>
          <w:shd w:val="clear" w:color="auto" w:fill="FFFFFF"/>
        </w:rPr>
        <w:t>groupement dans l'acte d'engagement initial.</w:t>
      </w:r>
    </w:p>
    <w:p w14:paraId="0D260455" w14:textId="77B690CA" w:rsidR="00193FD2" w:rsidRDefault="00A61E96" w:rsidP="00A61E96">
      <w:pPr>
        <w:spacing w:before="240" w:after="240"/>
        <w:jc w:val="both"/>
        <w:rPr>
          <w:rFonts w:ascii="Arial" w:hAnsi="Arial" w:cs="Arial"/>
          <w:spacing w:val="-6"/>
          <w:sz w:val="22"/>
          <w:szCs w:val="20"/>
          <w:shd w:val="clear" w:color="auto" w:fill="FFFFFF"/>
        </w:rPr>
      </w:pPr>
      <w:r w:rsidRPr="00A61E96">
        <w:rPr>
          <w:rFonts w:ascii="Arial" w:hAnsi="Arial" w:cs="Arial"/>
          <w:spacing w:val="-6"/>
          <w:sz w:val="22"/>
          <w:szCs w:val="20"/>
          <w:shd w:val="clear" w:color="auto" w:fill="FFFFFF"/>
        </w:rPr>
        <w:t>- de prononcer la résiliation sans faute, mais sans indemnité</w:t>
      </w:r>
    </w:p>
    <w:p w14:paraId="68B503B0" w14:textId="64B2D403" w:rsidR="00E90BD9" w:rsidRPr="00E90BD9" w:rsidRDefault="0029074D" w:rsidP="00FA6D96">
      <w:pPr>
        <w:pStyle w:val="sousparagraphe"/>
      </w:pPr>
      <w:bookmarkStart w:id="135" w:name="_Toc212027083"/>
      <w:r>
        <w:t>1</w:t>
      </w:r>
      <w:r w:rsidR="002356BC">
        <w:t>8</w:t>
      </w:r>
      <w:r w:rsidR="00240F29">
        <w:t>.4</w:t>
      </w:r>
      <w:r w:rsidR="00E90BD9">
        <w:t xml:space="preserve">. </w:t>
      </w:r>
      <w:r w:rsidR="00E90BD9" w:rsidRPr="00E90BD9">
        <w:t>Remplacement du mandataire du groupement en cours d’exécution</w:t>
      </w:r>
      <w:bookmarkEnd w:id="135"/>
    </w:p>
    <w:p w14:paraId="665578FD" w14:textId="52796263" w:rsidR="00E90BD9" w:rsidRPr="00E90BD9" w:rsidRDefault="00E90BD9" w:rsidP="00E90BD9">
      <w:pPr>
        <w:spacing w:before="240" w:after="240"/>
        <w:jc w:val="both"/>
        <w:rPr>
          <w:rFonts w:ascii="Arial" w:hAnsi="Arial" w:cs="Arial"/>
          <w:spacing w:val="-6"/>
          <w:sz w:val="22"/>
          <w:szCs w:val="20"/>
          <w:shd w:val="clear" w:color="auto" w:fill="FFFFFF"/>
        </w:rPr>
      </w:pPr>
      <w:r w:rsidRPr="00E90BD9">
        <w:rPr>
          <w:rFonts w:ascii="Arial" w:hAnsi="Arial" w:cs="Arial"/>
          <w:spacing w:val="-6"/>
          <w:sz w:val="22"/>
          <w:szCs w:val="20"/>
          <w:shd w:val="clear" w:color="auto" w:fill="FFFFFF"/>
        </w:rPr>
        <w:t>Si la substitution vise le mandataire du groupement, le groupeme</w:t>
      </w:r>
      <w:r>
        <w:rPr>
          <w:rFonts w:ascii="Arial" w:hAnsi="Arial" w:cs="Arial"/>
          <w:spacing w:val="-6"/>
          <w:sz w:val="22"/>
          <w:szCs w:val="20"/>
          <w:shd w:val="clear" w:color="auto" w:fill="FFFFFF"/>
        </w:rPr>
        <w:t xml:space="preserve">nt recomposé désigne un nouveau </w:t>
      </w:r>
      <w:r w:rsidRPr="00E90BD9">
        <w:rPr>
          <w:rFonts w:ascii="Arial" w:hAnsi="Arial" w:cs="Arial"/>
          <w:spacing w:val="-6"/>
          <w:sz w:val="22"/>
          <w:szCs w:val="20"/>
          <w:shd w:val="clear" w:color="auto" w:fill="FFFFFF"/>
        </w:rPr>
        <w:t>mandataire.</w:t>
      </w:r>
    </w:p>
    <w:p w14:paraId="6CA10E92" w14:textId="57BD6475" w:rsidR="00E90BD9" w:rsidRPr="00E90BD9" w:rsidRDefault="00E90BD9" w:rsidP="00E90BD9">
      <w:pPr>
        <w:spacing w:before="240" w:after="240"/>
        <w:jc w:val="both"/>
        <w:rPr>
          <w:rFonts w:ascii="Arial" w:hAnsi="Arial" w:cs="Arial"/>
          <w:spacing w:val="-6"/>
          <w:sz w:val="22"/>
          <w:szCs w:val="20"/>
          <w:shd w:val="clear" w:color="auto" w:fill="FFFFFF"/>
        </w:rPr>
      </w:pPr>
      <w:r w:rsidRPr="00E90BD9">
        <w:rPr>
          <w:rFonts w:ascii="Arial" w:hAnsi="Arial" w:cs="Arial"/>
          <w:spacing w:val="-6"/>
          <w:sz w:val="22"/>
          <w:szCs w:val="20"/>
          <w:shd w:val="clear" w:color="auto" w:fill="FFFFFF"/>
        </w:rPr>
        <w:t>À défaut, et à l'issue d'un délai de huit jours à compter de la notification de la mise en demeure par l'acheteur</w:t>
      </w:r>
      <w:r>
        <w:rPr>
          <w:rFonts w:ascii="Arial" w:hAnsi="Arial" w:cs="Arial"/>
          <w:spacing w:val="-6"/>
          <w:sz w:val="22"/>
          <w:szCs w:val="20"/>
          <w:shd w:val="clear" w:color="auto" w:fill="FFFFFF"/>
        </w:rPr>
        <w:t xml:space="preserve"> </w:t>
      </w:r>
      <w:r w:rsidRPr="00E90BD9">
        <w:rPr>
          <w:rFonts w:ascii="Arial" w:hAnsi="Arial" w:cs="Arial"/>
          <w:spacing w:val="-6"/>
          <w:sz w:val="22"/>
          <w:szCs w:val="20"/>
          <w:shd w:val="clear" w:color="auto" w:fill="FFFFFF"/>
        </w:rPr>
        <w:t>d'y procéder, le membre du groupement solidaire ou du groupement conjoint qui exécute la part financière</w:t>
      </w:r>
      <w:r>
        <w:rPr>
          <w:rFonts w:ascii="Arial" w:hAnsi="Arial" w:cs="Arial"/>
          <w:spacing w:val="-6"/>
          <w:sz w:val="22"/>
          <w:szCs w:val="20"/>
          <w:shd w:val="clear" w:color="auto" w:fill="FFFFFF"/>
        </w:rPr>
        <w:t xml:space="preserve"> </w:t>
      </w:r>
      <w:r w:rsidRPr="00E90BD9">
        <w:rPr>
          <w:rFonts w:ascii="Arial" w:hAnsi="Arial" w:cs="Arial"/>
          <w:spacing w:val="-6"/>
          <w:sz w:val="22"/>
          <w:szCs w:val="20"/>
          <w:shd w:val="clear" w:color="auto" w:fill="FFFFFF"/>
        </w:rPr>
        <w:t>la plus importante des prestations restant à réaliser à la date de cette modification, deviendra d’office le</w:t>
      </w:r>
      <w:r>
        <w:rPr>
          <w:rFonts w:ascii="Arial" w:hAnsi="Arial" w:cs="Arial"/>
          <w:spacing w:val="-6"/>
          <w:sz w:val="22"/>
          <w:szCs w:val="20"/>
          <w:shd w:val="clear" w:color="auto" w:fill="FFFFFF"/>
        </w:rPr>
        <w:t xml:space="preserve"> </w:t>
      </w:r>
      <w:r w:rsidRPr="00E90BD9">
        <w:rPr>
          <w:rFonts w:ascii="Arial" w:hAnsi="Arial" w:cs="Arial"/>
          <w:spacing w:val="-6"/>
          <w:sz w:val="22"/>
          <w:szCs w:val="20"/>
          <w:shd w:val="clear" w:color="auto" w:fill="FFFFFF"/>
        </w:rPr>
        <w:t>nouveau mandataire du groupement dans l'acte d'engagement initial.</w:t>
      </w:r>
    </w:p>
    <w:p w14:paraId="3A8D27F4" w14:textId="5BFF0D7A" w:rsidR="00C51BE7" w:rsidRDefault="00E90BD9" w:rsidP="00E90BD9">
      <w:pPr>
        <w:spacing w:before="240" w:after="240"/>
        <w:jc w:val="both"/>
        <w:rPr>
          <w:rFonts w:ascii="Arial" w:hAnsi="Arial" w:cs="Arial"/>
          <w:b/>
          <w:spacing w:val="-6"/>
          <w:sz w:val="22"/>
          <w:szCs w:val="20"/>
          <w:shd w:val="clear" w:color="auto" w:fill="FFFFFF"/>
        </w:rPr>
      </w:pPr>
      <w:r w:rsidRPr="00E90BD9">
        <w:rPr>
          <w:rFonts w:ascii="Arial" w:hAnsi="Arial" w:cs="Arial"/>
          <w:spacing w:val="-6"/>
          <w:sz w:val="22"/>
          <w:szCs w:val="20"/>
          <w:shd w:val="clear" w:color="auto" w:fill="FFFFFF"/>
        </w:rPr>
        <w:t>Ces modalités de substitution s’appliquent au cas de la défaillance du ma</w:t>
      </w:r>
      <w:r>
        <w:rPr>
          <w:rFonts w:ascii="Arial" w:hAnsi="Arial" w:cs="Arial"/>
          <w:spacing w:val="-6"/>
          <w:sz w:val="22"/>
          <w:szCs w:val="20"/>
          <w:shd w:val="clear" w:color="auto" w:fill="FFFFFF"/>
        </w:rPr>
        <w:t xml:space="preserve">ndataire dans l’exécution de sa </w:t>
      </w:r>
      <w:r w:rsidRPr="00E90BD9">
        <w:rPr>
          <w:rFonts w:ascii="Arial" w:hAnsi="Arial" w:cs="Arial"/>
          <w:spacing w:val="-6"/>
          <w:sz w:val="22"/>
          <w:szCs w:val="20"/>
          <w:shd w:val="clear" w:color="auto" w:fill="FFFFFF"/>
        </w:rPr>
        <w:t xml:space="preserve">mission de coordination et de représentation des autres membres du groupement, </w:t>
      </w:r>
      <w:r w:rsidRPr="00735F97">
        <w:rPr>
          <w:rFonts w:ascii="Arial" w:hAnsi="Arial" w:cs="Arial"/>
          <w:b/>
          <w:spacing w:val="-6"/>
          <w:sz w:val="22"/>
          <w:szCs w:val="20"/>
          <w:shd w:val="clear" w:color="auto" w:fill="FFFFFF"/>
        </w:rPr>
        <w:t>par déroga</w:t>
      </w:r>
      <w:r w:rsidR="00240F29">
        <w:rPr>
          <w:rFonts w:ascii="Arial" w:hAnsi="Arial" w:cs="Arial"/>
          <w:b/>
          <w:spacing w:val="-6"/>
          <w:sz w:val="22"/>
          <w:szCs w:val="20"/>
          <w:shd w:val="clear" w:color="auto" w:fill="FFFFFF"/>
        </w:rPr>
        <w:t>tion à l’article 3.5 du CCAG FCS.</w:t>
      </w:r>
    </w:p>
    <w:p w14:paraId="0998745A" w14:textId="15E21AD9" w:rsidR="00240F29" w:rsidRPr="00E90BD9" w:rsidRDefault="00240F29" w:rsidP="00240F29">
      <w:pPr>
        <w:pStyle w:val="sousparagraphe"/>
      </w:pPr>
      <w:bookmarkStart w:id="136" w:name="_Toc212027084"/>
      <w:r>
        <w:t>18.5. Réexamen sur l’augmentation des prix ( hors révision des prix)</w:t>
      </w:r>
      <w:bookmarkEnd w:id="136"/>
    </w:p>
    <w:p w14:paraId="5815FE09"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Les prix contractualisés ainsi que les conditions de leur évolution (fixées ci-dessus) sont intangibles.</w:t>
      </w:r>
    </w:p>
    <w:p w14:paraId="5EBF902F"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lastRenderedPageBreak/>
        <w:t>Conformément à l’article 25 du CCAG-FCS, en cas de circonstance que des parties diligentes ne pouvaient prévoir dans sa nature ou dans son ampleur et modifiant de manière significative les conditions d'exécution de l’accord-cadre, les parties examinent de bonne foi les conséquences, notamment financières, de cette circonstance.</w:t>
      </w:r>
    </w:p>
    <w:p w14:paraId="760B5102"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Le cas échéant, les parties conviennent, par avenant, des modalités de prise en charge, totale ou partielle, des surcoûts directement induits par cette circonstance sur la base de justificatifs fournis par le titulaire.</w:t>
      </w:r>
    </w:p>
    <w:p w14:paraId="2B2FB62F"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Sont exclues de cette évaluation, les augmentations de prix prises en compte dans les index et indices utilisés pour la révision des prix de l’accord-cadre.</w:t>
      </w:r>
    </w:p>
    <w:p w14:paraId="606CF7AC" w14:textId="51A9E34E" w:rsid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Dans l’hypothèse d'une augmentation du prix des matières premières indispensables à l’exécution des prestations, dans la mesure où leurs prix sont par nature soumis à des fluctuations cycliques, une indemnisation sur le fondement de la théorie de l’imprévision sera possible que s’il est démontré par le titulaire que la hausse rencontrée pour les matières premières concernées était imprévisible dans son ampleur et qu’elle a provoqué un déficit d’exploitation. Le cas échéant, cette indemnisation ne concernera qu’une augmentation à titre temporaire. Les prix initiaux restent les prix de l’accord-cadre.</w:t>
      </w:r>
    </w:p>
    <w:p w14:paraId="576BA3DD" w14:textId="691839C2" w:rsidR="00240F29" w:rsidRPr="00E90BD9" w:rsidRDefault="00240F29" w:rsidP="00240F29">
      <w:pPr>
        <w:pStyle w:val="sousparagraphe"/>
      </w:pPr>
      <w:bookmarkStart w:id="137" w:name="_Toc212027085"/>
      <w:r>
        <w:t>18.6. Modifications en cas de circonstances imprévisibles</w:t>
      </w:r>
      <w:bookmarkEnd w:id="137"/>
      <w:r>
        <w:t xml:space="preserve"> </w:t>
      </w:r>
    </w:p>
    <w:p w14:paraId="27E68D01"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Lorsque la poursuite de l’exécution du marché est rendue temporairement impossible en raison d’une circonstance que des parties diligentes ne pouvaient prévoir, au moment de la conclusion de l’accord-cadre, dans sa nature ou dans son ampleur et modifiant de manière significative les conditions d’exécution du marché le titulaire peut proposer à la CPAM du Var :</w:t>
      </w:r>
    </w:p>
    <w:p w14:paraId="52BC1BC1"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 Une prestation de substitution permettant d’assurer la continuité de l’exécution contractuelle sans surcoût pour le pouvoir adjudicateur ;</w:t>
      </w:r>
    </w:p>
    <w:p w14:paraId="1581A464"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 Une modification des délais contractuels</w:t>
      </w:r>
    </w:p>
    <w:p w14:paraId="298C4BAC"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Cette modification ne doit pas constituer une modification de l’équilibre financier du présent accord-cadre.</w:t>
      </w:r>
    </w:p>
    <w:p w14:paraId="063FD9EF"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Cette demande est accompagnée de justificatifs permettant d’apprécier le bien-fondé de la demande.</w:t>
      </w:r>
    </w:p>
    <w:p w14:paraId="5A984E22"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Après validation écrite par l’administration, la prise en compte de ces modifications est notifiée dans les meilleurs délais au titulaire par tout moyen permettant de donner date certaine.</w:t>
      </w:r>
    </w:p>
    <w:p w14:paraId="1FFA63EB"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Ces modifications peuvent prendre la forme d’une décision unilatérale ou d’un avenant. La date d’entrée en vigueur ainsi que la durée d’application sont déterminées dans l’acte juridique.</w:t>
      </w:r>
    </w:p>
    <w:p w14:paraId="63D7E19F" w14:textId="77777777" w:rsidR="00240F29" w:rsidRPr="00240F29" w:rsidRDefault="00240F29" w:rsidP="00240F2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Les modifications s’appliquent aux commandes émises à compter de cette date.</w:t>
      </w:r>
    </w:p>
    <w:p w14:paraId="3DD5EE09" w14:textId="151F19DA" w:rsidR="00240F29" w:rsidRPr="00240F29" w:rsidRDefault="00240F29" w:rsidP="00E90BD9">
      <w:pPr>
        <w:spacing w:before="240" w:after="240"/>
        <w:jc w:val="both"/>
        <w:rPr>
          <w:rFonts w:ascii="Arial" w:hAnsi="Arial" w:cs="Arial"/>
          <w:spacing w:val="-6"/>
          <w:sz w:val="22"/>
          <w:szCs w:val="20"/>
          <w:shd w:val="clear" w:color="auto" w:fill="FFFFFF"/>
        </w:rPr>
      </w:pPr>
      <w:r w:rsidRPr="00240F29">
        <w:rPr>
          <w:rFonts w:ascii="Arial" w:hAnsi="Arial" w:cs="Arial"/>
          <w:spacing w:val="-6"/>
          <w:sz w:val="22"/>
          <w:szCs w:val="20"/>
          <w:shd w:val="clear" w:color="auto" w:fill="FFFFFF"/>
        </w:rPr>
        <w:t>A la fin de la période d’application prévue, l’administration et le Titulaire examinent de bonne foi si la circonstance imprévisible modifiant de manière significative les conditions d’exécution de l’accord-cadre est toujours actuelle. Toute prolongation ou nouvelles modifications doit faire l’objet d’un avenant ou d’une décision unilatérale.</w:t>
      </w:r>
    </w:p>
    <w:p w14:paraId="576B27DC" w14:textId="52C49382" w:rsidR="001F3A7A" w:rsidRPr="00ED6E71" w:rsidRDefault="002356BC" w:rsidP="001F3A7A">
      <w:pPr>
        <w:pStyle w:val="paragraphe"/>
      </w:pPr>
      <w:bookmarkStart w:id="138" w:name="_Toc18658856"/>
      <w:bookmarkStart w:id="139" w:name="_Toc29472317"/>
      <w:bookmarkStart w:id="140" w:name="_Toc29472482"/>
      <w:bookmarkStart w:id="141" w:name="_Toc29472544"/>
      <w:bookmarkStart w:id="142" w:name="_Toc29472808"/>
      <w:bookmarkStart w:id="143" w:name="_Toc212027086"/>
      <w:r>
        <w:t>ARTICLE 19</w:t>
      </w:r>
      <w:r w:rsidR="001F3A7A" w:rsidRPr="00ED6E71">
        <w:t>. R</w:t>
      </w:r>
      <w:r w:rsidR="001F3A7A">
        <w:t>EGLEMENT</w:t>
      </w:r>
      <w:r w:rsidR="001F3A7A" w:rsidRPr="00ED6E71">
        <w:t xml:space="preserve"> DES LITIGES</w:t>
      </w:r>
      <w:bookmarkEnd w:id="138"/>
      <w:bookmarkEnd w:id="139"/>
      <w:bookmarkEnd w:id="140"/>
      <w:bookmarkEnd w:id="141"/>
      <w:bookmarkEnd w:id="142"/>
      <w:bookmarkEnd w:id="143"/>
    </w:p>
    <w:p w14:paraId="44E4FB1D" w14:textId="77777777" w:rsidR="001F3A7A" w:rsidRDefault="001F3A7A" w:rsidP="001F3A7A">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16D217FE" w14:textId="77777777" w:rsidR="00D20B71" w:rsidRPr="00D20B71" w:rsidRDefault="00D20B71" w:rsidP="00D20B71">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t>Les parties s’efforceront de régler par voie amiable les différends, qui pourraient survenir lors de l’exécution du présent marché.</w:t>
      </w:r>
    </w:p>
    <w:p w14:paraId="14EF3861" w14:textId="77777777" w:rsidR="00D20B71" w:rsidRPr="00D20B71" w:rsidRDefault="00D20B71" w:rsidP="00D20B71">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lastRenderedPageBreak/>
        <w:t>En cas de litige, l’article 15 de l’arrêté du 16 juin 2008 portant réglementation des marchés publics des organismes de sécurité sociale autorise les parties contractantes à recourir à l’arbitrage tel qu’il est défini par le livre IV du nouveau code de procédure civile.</w:t>
      </w:r>
    </w:p>
    <w:p w14:paraId="38529131" w14:textId="77777777" w:rsidR="00D20B71" w:rsidRPr="00D20B71" w:rsidRDefault="00D20B71" w:rsidP="00D20B71">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t>Toute contestation relative à l'exécution du présent marché sera de la compétence exclusive du Tribunal judiciaire de Marseille.</w:t>
      </w:r>
    </w:p>
    <w:p w14:paraId="67A1BDD1" w14:textId="0564A957" w:rsidR="00D20B71" w:rsidRPr="00B54639" w:rsidRDefault="00D20B71" w:rsidP="00B54639">
      <w:pPr>
        <w:spacing w:before="240" w:after="240"/>
        <w:jc w:val="both"/>
        <w:rPr>
          <w:rFonts w:ascii="Arial" w:hAnsi="Arial" w:cs="Arial"/>
          <w:spacing w:val="-6"/>
          <w:sz w:val="22"/>
          <w:szCs w:val="20"/>
          <w:shd w:val="clear" w:color="auto" w:fill="FFFFFF"/>
        </w:rPr>
      </w:pPr>
      <w:r w:rsidRPr="00D20B71">
        <w:rPr>
          <w:rFonts w:ascii="Arial" w:hAnsi="Arial" w:cs="Arial"/>
          <w:spacing w:val="-6"/>
          <w:sz w:val="22"/>
          <w:szCs w:val="20"/>
          <w:shd w:val="clear" w:color="auto" w:fill="FFFFFF"/>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5D078F6" w14:textId="70505802" w:rsidR="00AC24CA" w:rsidRPr="00ED6E71" w:rsidRDefault="002356BC" w:rsidP="00FF26BA">
      <w:pPr>
        <w:pStyle w:val="paragraphe"/>
      </w:pPr>
      <w:bookmarkStart w:id="144" w:name="_Toc18658857"/>
      <w:bookmarkStart w:id="145" w:name="_Toc29472318"/>
      <w:bookmarkStart w:id="146" w:name="_Toc29472483"/>
      <w:bookmarkStart w:id="147" w:name="_Toc29472545"/>
      <w:bookmarkStart w:id="148" w:name="_Toc29472809"/>
      <w:bookmarkStart w:id="149" w:name="_Toc212027087"/>
      <w:r>
        <w:t>ARTICLE 20</w:t>
      </w:r>
      <w:r w:rsidR="00AC24CA" w:rsidRPr="00ED6E71">
        <w:t>. DEROGATION AU CCAG</w:t>
      </w:r>
      <w:bookmarkEnd w:id="144"/>
      <w:bookmarkEnd w:id="145"/>
      <w:bookmarkEnd w:id="146"/>
      <w:bookmarkEnd w:id="147"/>
      <w:bookmarkEnd w:id="148"/>
      <w:r w:rsidR="00D20B71">
        <w:t>- FCS</w:t>
      </w:r>
      <w:bookmarkEnd w:id="149"/>
    </w:p>
    <w:p w14:paraId="1971B194" w14:textId="42EF1221" w:rsidR="00FF2A7A" w:rsidRDefault="00AC24CA" w:rsidP="005C1A86">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465BBA49" w14:textId="5E76EA93" w:rsidR="008B3E71" w:rsidRPr="005C1A86" w:rsidRDefault="008B3E71" w:rsidP="005C1A86">
      <w:pPr>
        <w:tabs>
          <w:tab w:val="left" w:leader="dot" w:pos="9498"/>
        </w:tabs>
        <w:jc w:val="both"/>
        <w:rPr>
          <w:rFonts w:ascii="Arial" w:hAnsi="Arial" w:cs="Arial"/>
          <w:color w:val="365F91" w:themeColor="accent1" w:themeShade="BF"/>
        </w:rPr>
      </w:pPr>
    </w:p>
    <w:tbl>
      <w:tblPr>
        <w:tblW w:w="0" w:type="auto"/>
        <w:jc w:val="center"/>
        <w:tblLayout w:type="fixed"/>
        <w:tblCellMar>
          <w:left w:w="70" w:type="dxa"/>
          <w:right w:w="70" w:type="dxa"/>
        </w:tblCellMar>
        <w:tblLook w:val="0000" w:firstRow="0" w:lastRow="0" w:firstColumn="0" w:lastColumn="0" w:noHBand="0" w:noVBand="0"/>
      </w:tblPr>
      <w:tblGrid>
        <w:gridCol w:w="3420"/>
        <w:gridCol w:w="3517"/>
      </w:tblGrid>
      <w:tr w:rsidR="0029074D" w:rsidRPr="00E410D6" w14:paraId="1D24A350"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365B9767" w14:textId="69C2B793" w:rsidR="0029074D" w:rsidRPr="00E410D6" w:rsidRDefault="0029074D" w:rsidP="008B3E71">
            <w:pPr>
              <w:spacing w:before="240" w:after="240"/>
              <w:jc w:val="center"/>
              <w:rPr>
                <w:rFonts w:ascii="Arial" w:hAnsi="Arial" w:cs="Arial"/>
              </w:rPr>
            </w:pPr>
            <w:r w:rsidRPr="00E410D6">
              <w:rPr>
                <w:rFonts w:ascii="Arial" w:hAnsi="Arial" w:cs="Arial"/>
                <w:sz w:val="22"/>
                <w:szCs w:val="22"/>
              </w:rPr>
              <w:t xml:space="preserve">ARTICLES </w:t>
            </w:r>
            <w:r w:rsidR="008B3E71">
              <w:rPr>
                <w:rFonts w:ascii="Arial" w:hAnsi="Arial" w:cs="Arial"/>
                <w:sz w:val="22"/>
                <w:szCs w:val="22"/>
              </w:rPr>
              <w:t>CONVENTION</w:t>
            </w:r>
          </w:p>
        </w:tc>
        <w:tc>
          <w:tcPr>
            <w:tcW w:w="3517" w:type="dxa"/>
            <w:tcBorders>
              <w:top w:val="double" w:sz="6" w:space="0" w:color="auto"/>
              <w:left w:val="double" w:sz="6" w:space="0" w:color="auto"/>
              <w:bottom w:val="double" w:sz="6" w:space="0" w:color="auto"/>
              <w:right w:val="double" w:sz="6" w:space="0" w:color="auto"/>
            </w:tcBorders>
          </w:tcPr>
          <w:p w14:paraId="72CC27ED" w14:textId="77777777" w:rsidR="0029074D" w:rsidRPr="00E410D6" w:rsidRDefault="0029074D" w:rsidP="00453A9D">
            <w:pPr>
              <w:spacing w:before="240" w:after="240"/>
              <w:jc w:val="center"/>
              <w:rPr>
                <w:rFonts w:ascii="Arial" w:hAnsi="Arial" w:cs="Arial"/>
              </w:rPr>
            </w:pPr>
            <w:r w:rsidRPr="00E410D6">
              <w:rPr>
                <w:rFonts w:ascii="Arial" w:hAnsi="Arial" w:cs="Arial"/>
                <w:sz w:val="22"/>
                <w:szCs w:val="22"/>
              </w:rPr>
              <w:t>DEROGATIONS AU CCAG-FCS</w:t>
            </w:r>
          </w:p>
        </w:tc>
      </w:tr>
      <w:tr w:rsidR="0029074D" w:rsidRPr="00E410D6" w14:paraId="07E4198E" w14:textId="77777777" w:rsidTr="00453A9D">
        <w:trPr>
          <w:cantSplit/>
          <w:trHeight w:val="272"/>
          <w:jc w:val="center"/>
        </w:trPr>
        <w:tc>
          <w:tcPr>
            <w:tcW w:w="3420" w:type="dxa"/>
            <w:tcBorders>
              <w:top w:val="double" w:sz="6" w:space="0" w:color="auto"/>
              <w:left w:val="double" w:sz="6" w:space="0" w:color="auto"/>
              <w:bottom w:val="double" w:sz="6" w:space="0" w:color="auto"/>
              <w:right w:val="double" w:sz="6" w:space="0" w:color="auto"/>
            </w:tcBorders>
          </w:tcPr>
          <w:p w14:paraId="219A036A" w14:textId="189FCC10" w:rsidR="0029074D" w:rsidRPr="00E410D6" w:rsidRDefault="008B3E71" w:rsidP="00453A9D">
            <w:pPr>
              <w:spacing w:after="240"/>
              <w:jc w:val="center"/>
              <w:rPr>
                <w:rFonts w:ascii="Arial" w:hAnsi="Arial" w:cs="Arial"/>
              </w:rPr>
            </w:pPr>
            <w:r>
              <w:rPr>
                <w:rFonts w:ascii="Arial" w:hAnsi="Arial" w:cs="Arial"/>
              </w:rPr>
              <w:t>2.7</w:t>
            </w:r>
          </w:p>
        </w:tc>
        <w:tc>
          <w:tcPr>
            <w:tcW w:w="3517" w:type="dxa"/>
            <w:tcBorders>
              <w:top w:val="double" w:sz="6" w:space="0" w:color="auto"/>
              <w:left w:val="double" w:sz="6" w:space="0" w:color="auto"/>
              <w:bottom w:val="double" w:sz="6" w:space="0" w:color="auto"/>
              <w:right w:val="double" w:sz="6" w:space="0" w:color="auto"/>
            </w:tcBorders>
          </w:tcPr>
          <w:p w14:paraId="2C81BAB2" w14:textId="4B60B262" w:rsidR="0029074D" w:rsidRPr="00E410D6" w:rsidRDefault="008B3E71" w:rsidP="00453A9D">
            <w:pPr>
              <w:jc w:val="center"/>
              <w:rPr>
                <w:rFonts w:ascii="Arial" w:hAnsi="Arial" w:cs="Arial"/>
              </w:rPr>
            </w:pPr>
            <w:r>
              <w:rPr>
                <w:rFonts w:ascii="Arial" w:hAnsi="Arial" w:cs="Arial"/>
              </w:rPr>
              <w:t>3.4.3</w:t>
            </w:r>
          </w:p>
        </w:tc>
      </w:tr>
      <w:tr w:rsidR="0029074D" w:rsidRPr="00E410D6" w14:paraId="1D45E0F6" w14:textId="77777777" w:rsidTr="00453A9D">
        <w:trPr>
          <w:cantSplit/>
          <w:trHeight w:val="628"/>
          <w:jc w:val="center"/>
        </w:trPr>
        <w:tc>
          <w:tcPr>
            <w:tcW w:w="3420" w:type="dxa"/>
            <w:tcBorders>
              <w:top w:val="double" w:sz="6" w:space="0" w:color="auto"/>
              <w:left w:val="double" w:sz="6" w:space="0" w:color="auto"/>
              <w:bottom w:val="double" w:sz="6" w:space="0" w:color="auto"/>
              <w:right w:val="double" w:sz="6" w:space="0" w:color="auto"/>
            </w:tcBorders>
          </w:tcPr>
          <w:p w14:paraId="54B51CB9" w14:textId="4224D058" w:rsidR="0029074D" w:rsidRPr="00E410D6" w:rsidRDefault="008B3E71" w:rsidP="00453A9D">
            <w:pPr>
              <w:spacing w:after="240"/>
              <w:jc w:val="center"/>
              <w:rPr>
                <w:rFonts w:ascii="Arial" w:hAnsi="Arial" w:cs="Arial"/>
              </w:rPr>
            </w:pPr>
            <w:r>
              <w:rPr>
                <w:rFonts w:ascii="Arial" w:hAnsi="Arial" w:cs="Arial"/>
              </w:rPr>
              <w:t>3</w:t>
            </w:r>
          </w:p>
        </w:tc>
        <w:tc>
          <w:tcPr>
            <w:tcW w:w="3517" w:type="dxa"/>
            <w:tcBorders>
              <w:top w:val="double" w:sz="6" w:space="0" w:color="auto"/>
              <w:left w:val="double" w:sz="6" w:space="0" w:color="auto"/>
              <w:bottom w:val="double" w:sz="6" w:space="0" w:color="auto"/>
              <w:right w:val="double" w:sz="6" w:space="0" w:color="auto"/>
            </w:tcBorders>
          </w:tcPr>
          <w:p w14:paraId="431BD1A1" w14:textId="1DB6E719" w:rsidR="0029074D" w:rsidRPr="00E410D6" w:rsidRDefault="008B3E71" w:rsidP="00453A9D">
            <w:pPr>
              <w:spacing w:after="240"/>
              <w:jc w:val="center"/>
              <w:rPr>
                <w:rFonts w:ascii="Arial" w:hAnsi="Arial" w:cs="Arial"/>
              </w:rPr>
            </w:pPr>
            <w:r>
              <w:rPr>
                <w:rFonts w:ascii="Arial" w:hAnsi="Arial" w:cs="Arial"/>
              </w:rPr>
              <w:t>4.1</w:t>
            </w:r>
          </w:p>
        </w:tc>
      </w:tr>
      <w:tr w:rsidR="0029074D" w:rsidRPr="00E410D6" w14:paraId="0729BF02"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1CD3FE2F" w14:textId="4E27F5F3" w:rsidR="0029074D" w:rsidRPr="00E410D6" w:rsidRDefault="008B3E71" w:rsidP="00453A9D">
            <w:pPr>
              <w:spacing w:after="240"/>
              <w:jc w:val="center"/>
              <w:rPr>
                <w:rFonts w:ascii="Arial" w:hAnsi="Arial" w:cs="Arial"/>
              </w:rPr>
            </w:pPr>
            <w:r>
              <w:rPr>
                <w:rFonts w:ascii="Arial" w:hAnsi="Arial" w:cs="Arial"/>
              </w:rPr>
              <w:t>8.3.3</w:t>
            </w:r>
          </w:p>
        </w:tc>
        <w:tc>
          <w:tcPr>
            <w:tcW w:w="3517" w:type="dxa"/>
            <w:tcBorders>
              <w:top w:val="double" w:sz="6" w:space="0" w:color="auto"/>
              <w:left w:val="double" w:sz="6" w:space="0" w:color="auto"/>
              <w:bottom w:val="double" w:sz="6" w:space="0" w:color="auto"/>
              <w:right w:val="double" w:sz="6" w:space="0" w:color="auto"/>
            </w:tcBorders>
          </w:tcPr>
          <w:p w14:paraId="0BCB0920" w14:textId="1D3CA938" w:rsidR="0029074D" w:rsidRPr="00E410D6" w:rsidRDefault="008B3E71" w:rsidP="00453A9D">
            <w:pPr>
              <w:spacing w:after="240"/>
              <w:jc w:val="center"/>
              <w:rPr>
                <w:rFonts w:ascii="Arial" w:hAnsi="Arial" w:cs="Arial"/>
              </w:rPr>
            </w:pPr>
            <w:r>
              <w:rPr>
                <w:rFonts w:ascii="Arial" w:hAnsi="Arial" w:cs="Arial"/>
              </w:rPr>
              <w:t>12.1.1</w:t>
            </w:r>
          </w:p>
        </w:tc>
      </w:tr>
      <w:tr w:rsidR="0029074D" w:rsidRPr="00E410D6" w14:paraId="145B1253"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679173E9" w14:textId="2FCC701A" w:rsidR="0029074D" w:rsidRPr="00E410D6" w:rsidRDefault="008B3E71" w:rsidP="00453A9D">
            <w:pPr>
              <w:spacing w:after="240"/>
              <w:jc w:val="center"/>
              <w:rPr>
                <w:rFonts w:ascii="Arial" w:hAnsi="Arial" w:cs="Arial"/>
              </w:rPr>
            </w:pPr>
            <w:r>
              <w:rPr>
                <w:rFonts w:ascii="Arial" w:hAnsi="Arial" w:cs="Arial"/>
              </w:rPr>
              <w:t>10</w:t>
            </w:r>
          </w:p>
        </w:tc>
        <w:tc>
          <w:tcPr>
            <w:tcW w:w="3517" w:type="dxa"/>
            <w:tcBorders>
              <w:top w:val="double" w:sz="6" w:space="0" w:color="auto"/>
              <w:left w:val="double" w:sz="6" w:space="0" w:color="auto"/>
              <w:bottom w:val="double" w:sz="6" w:space="0" w:color="auto"/>
              <w:right w:val="double" w:sz="6" w:space="0" w:color="auto"/>
            </w:tcBorders>
          </w:tcPr>
          <w:p w14:paraId="521896B9" w14:textId="71340A9D" w:rsidR="0029074D" w:rsidRPr="00E410D6" w:rsidRDefault="008B3E71" w:rsidP="00453A9D">
            <w:pPr>
              <w:spacing w:after="240"/>
              <w:jc w:val="center"/>
              <w:rPr>
                <w:rFonts w:ascii="Arial" w:hAnsi="Arial" w:cs="Arial"/>
              </w:rPr>
            </w:pPr>
            <w:r>
              <w:rPr>
                <w:rFonts w:ascii="Arial" w:hAnsi="Arial" w:cs="Arial"/>
              </w:rPr>
              <w:t>14.1 ;14.1.2</w:t>
            </w:r>
          </w:p>
        </w:tc>
      </w:tr>
      <w:tr w:rsidR="0029074D" w:rsidRPr="00E410D6" w14:paraId="363B4448"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04DAA8D6" w14:textId="32C764A4" w:rsidR="0029074D" w:rsidRPr="00E410D6" w:rsidRDefault="008B3E71" w:rsidP="00453A9D">
            <w:pPr>
              <w:spacing w:after="240"/>
              <w:jc w:val="center"/>
              <w:rPr>
                <w:rFonts w:ascii="Arial" w:hAnsi="Arial" w:cs="Arial"/>
              </w:rPr>
            </w:pPr>
            <w:r>
              <w:rPr>
                <w:rFonts w:ascii="Arial" w:hAnsi="Arial" w:cs="Arial"/>
              </w:rPr>
              <w:t>11</w:t>
            </w:r>
            <w:r w:rsidR="0006110F">
              <w:rPr>
                <w:rFonts w:ascii="Arial" w:hAnsi="Arial" w:cs="Arial"/>
              </w:rPr>
              <w:t>.2</w:t>
            </w:r>
          </w:p>
        </w:tc>
        <w:tc>
          <w:tcPr>
            <w:tcW w:w="3517" w:type="dxa"/>
            <w:tcBorders>
              <w:top w:val="double" w:sz="6" w:space="0" w:color="auto"/>
              <w:left w:val="double" w:sz="6" w:space="0" w:color="auto"/>
              <w:bottom w:val="double" w:sz="6" w:space="0" w:color="auto"/>
              <w:right w:val="double" w:sz="6" w:space="0" w:color="auto"/>
            </w:tcBorders>
          </w:tcPr>
          <w:p w14:paraId="538BD370" w14:textId="02105724" w:rsidR="0029074D" w:rsidRPr="00E410D6" w:rsidRDefault="008B3E71" w:rsidP="004E2EE8">
            <w:pPr>
              <w:spacing w:after="240"/>
              <w:jc w:val="center"/>
              <w:rPr>
                <w:rFonts w:ascii="Arial" w:hAnsi="Arial" w:cs="Arial"/>
              </w:rPr>
            </w:pPr>
            <w:r>
              <w:rPr>
                <w:rFonts w:ascii="Arial" w:hAnsi="Arial" w:cs="Arial"/>
              </w:rPr>
              <w:t>25.1</w:t>
            </w:r>
          </w:p>
        </w:tc>
      </w:tr>
      <w:tr w:rsidR="0029074D" w:rsidRPr="00E410D6" w14:paraId="3E2E350B"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1AB75AC5" w14:textId="73AFA448" w:rsidR="0029074D" w:rsidRPr="00E410D6" w:rsidRDefault="008B3E71" w:rsidP="00453A9D">
            <w:pPr>
              <w:spacing w:after="240"/>
              <w:jc w:val="center"/>
              <w:rPr>
                <w:rFonts w:ascii="Arial" w:hAnsi="Arial" w:cs="Arial"/>
              </w:rPr>
            </w:pPr>
            <w:r>
              <w:rPr>
                <w:rFonts w:ascii="Arial" w:hAnsi="Arial" w:cs="Arial"/>
              </w:rPr>
              <w:t>14.1</w:t>
            </w:r>
          </w:p>
        </w:tc>
        <w:tc>
          <w:tcPr>
            <w:tcW w:w="3517" w:type="dxa"/>
            <w:tcBorders>
              <w:top w:val="double" w:sz="6" w:space="0" w:color="auto"/>
              <w:left w:val="double" w:sz="6" w:space="0" w:color="auto"/>
              <w:bottom w:val="double" w:sz="6" w:space="0" w:color="auto"/>
              <w:right w:val="double" w:sz="6" w:space="0" w:color="auto"/>
            </w:tcBorders>
          </w:tcPr>
          <w:p w14:paraId="0721FE87" w14:textId="417FEE73" w:rsidR="0029074D" w:rsidRPr="00E410D6" w:rsidRDefault="0006110F" w:rsidP="00453A9D">
            <w:pPr>
              <w:spacing w:after="240"/>
              <w:jc w:val="center"/>
              <w:rPr>
                <w:rFonts w:ascii="Arial" w:hAnsi="Arial" w:cs="Arial"/>
              </w:rPr>
            </w:pPr>
            <w:r>
              <w:rPr>
                <w:rFonts w:ascii="Arial" w:hAnsi="Arial" w:cs="Arial"/>
              </w:rPr>
              <w:t>42</w:t>
            </w:r>
          </w:p>
        </w:tc>
      </w:tr>
      <w:tr w:rsidR="0029074D" w:rsidRPr="00E410D6" w14:paraId="42D15B9E"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0DB5C316" w14:textId="3D320D3D" w:rsidR="0029074D" w:rsidRDefault="00A8188D" w:rsidP="00453A9D">
            <w:pPr>
              <w:spacing w:after="240"/>
              <w:jc w:val="center"/>
              <w:rPr>
                <w:rFonts w:ascii="Arial" w:hAnsi="Arial" w:cs="Arial"/>
              </w:rPr>
            </w:pPr>
            <w:r>
              <w:rPr>
                <w:rFonts w:ascii="Arial" w:hAnsi="Arial" w:cs="Arial"/>
              </w:rPr>
              <w:t>14.2</w:t>
            </w:r>
          </w:p>
        </w:tc>
        <w:tc>
          <w:tcPr>
            <w:tcW w:w="3517" w:type="dxa"/>
            <w:tcBorders>
              <w:top w:val="double" w:sz="6" w:space="0" w:color="auto"/>
              <w:left w:val="double" w:sz="6" w:space="0" w:color="auto"/>
              <w:bottom w:val="double" w:sz="6" w:space="0" w:color="auto"/>
              <w:right w:val="double" w:sz="6" w:space="0" w:color="auto"/>
            </w:tcBorders>
          </w:tcPr>
          <w:p w14:paraId="1109DF8A" w14:textId="5D0CBCBF" w:rsidR="0029074D" w:rsidRPr="00E410D6" w:rsidRDefault="00A8188D" w:rsidP="004E2EE8">
            <w:pPr>
              <w:spacing w:after="240"/>
              <w:jc w:val="center"/>
              <w:rPr>
                <w:rFonts w:ascii="Arial" w:hAnsi="Arial" w:cs="Arial"/>
              </w:rPr>
            </w:pPr>
            <w:r>
              <w:rPr>
                <w:rFonts w:ascii="Arial" w:hAnsi="Arial" w:cs="Arial"/>
              </w:rPr>
              <w:t>43.5 ;41.2</w:t>
            </w:r>
          </w:p>
        </w:tc>
      </w:tr>
      <w:tr w:rsidR="0029074D" w:rsidRPr="00E410D6" w14:paraId="6BAC7A63"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74B495DC" w14:textId="4FCE7C27" w:rsidR="0029074D" w:rsidRPr="00E410D6" w:rsidRDefault="00A8188D" w:rsidP="00453A9D">
            <w:pPr>
              <w:spacing w:after="240"/>
              <w:jc w:val="center"/>
              <w:rPr>
                <w:rFonts w:ascii="Arial" w:hAnsi="Arial" w:cs="Arial"/>
              </w:rPr>
            </w:pPr>
            <w:r>
              <w:rPr>
                <w:rFonts w:ascii="Arial" w:hAnsi="Arial" w:cs="Arial"/>
              </w:rPr>
              <w:t>15</w:t>
            </w:r>
          </w:p>
        </w:tc>
        <w:tc>
          <w:tcPr>
            <w:tcW w:w="3517" w:type="dxa"/>
            <w:tcBorders>
              <w:top w:val="double" w:sz="6" w:space="0" w:color="auto"/>
              <w:left w:val="double" w:sz="6" w:space="0" w:color="auto"/>
              <w:bottom w:val="double" w:sz="6" w:space="0" w:color="auto"/>
              <w:right w:val="double" w:sz="6" w:space="0" w:color="auto"/>
            </w:tcBorders>
          </w:tcPr>
          <w:p w14:paraId="4EE6147A" w14:textId="0D082FF1" w:rsidR="0029074D" w:rsidRPr="00E410D6" w:rsidRDefault="00A8188D" w:rsidP="00453A9D">
            <w:pPr>
              <w:spacing w:after="240"/>
              <w:jc w:val="center"/>
              <w:rPr>
                <w:rFonts w:ascii="Arial" w:hAnsi="Arial" w:cs="Arial"/>
              </w:rPr>
            </w:pPr>
            <w:r>
              <w:rPr>
                <w:rFonts w:ascii="Arial" w:hAnsi="Arial" w:cs="Arial"/>
              </w:rPr>
              <w:t>24.2</w:t>
            </w:r>
          </w:p>
        </w:tc>
      </w:tr>
      <w:tr w:rsidR="0029074D" w:rsidRPr="00E410D6" w14:paraId="3AA2D926" w14:textId="77777777" w:rsidTr="00453A9D">
        <w:trPr>
          <w:cantSplit/>
          <w:jc w:val="center"/>
        </w:trPr>
        <w:tc>
          <w:tcPr>
            <w:tcW w:w="3420" w:type="dxa"/>
            <w:tcBorders>
              <w:top w:val="double" w:sz="6" w:space="0" w:color="auto"/>
              <w:left w:val="double" w:sz="6" w:space="0" w:color="auto"/>
              <w:bottom w:val="double" w:sz="6" w:space="0" w:color="auto"/>
              <w:right w:val="double" w:sz="6" w:space="0" w:color="auto"/>
            </w:tcBorders>
          </w:tcPr>
          <w:p w14:paraId="52E021A6" w14:textId="10B70595" w:rsidR="0029074D" w:rsidRPr="00E410D6" w:rsidRDefault="00A8188D" w:rsidP="00453A9D">
            <w:pPr>
              <w:spacing w:after="240"/>
              <w:jc w:val="center"/>
              <w:rPr>
                <w:rFonts w:ascii="Arial" w:hAnsi="Arial" w:cs="Arial"/>
              </w:rPr>
            </w:pPr>
            <w:r>
              <w:rPr>
                <w:rFonts w:ascii="Arial" w:hAnsi="Arial" w:cs="Arial"/>
              </w:rPr>
              <w:t>18.</w:t>
            </w:r>
            <w:r w:rsidR="0006110F">
              <w:rPr>
                <w:rFonts w:ascii="Arial" w:hAnsi="Arial" w:cs="Arial"/>
              </w:rPr>
              <w:t>4</w:t>
            </w:r>
          </w:p>
        </w:tc>
        <w:tc>
          <w:tcPr>
            <w:tcW w:w="3517" w:type="dxa"/>
            <w:tcBorders>
              <w:top w:val="double" w:sz="6" w:space="0" w:color="auto"/>
              <w:left w:val="double" w:sz="6" w:space="0" w:color="auto"/>
              <w:bottom w:val="double" w:sz="6" w:space="0" w:color="auto"/>
              <w:right w:val="double" w:sz="6" w:space="0" w:color="auto"/>
            </w:tcBorders>
          </w:tcPr>
          <w:p w14:paraId="7B77B68A" w14:textId="450862A0" w:rsidR="0029074D" w:rsidRPr="00E410D6" w:rsidRDefault="00A8188D" w:rsidP="00453A9D">
            <w:pPr>
              <w:spacing w:after="240"/>
              <w:jc w:val="center"/>
              <w:rPr>
                <w:rFonts w:ascii="Arial" w:hAnsi="Arial" w:cs="Arial"/>
              </w:rPr>
            </w:pPr>
            <w:r>
              <w:rPr>
                <w:rFonts w:ascii="Arial" w:hAnsi="Arial" w:cs="Arial"/>
              </w:rPr>
              <w:t>3.5</w:t>
            </w:r>
          </w:p>
        </w:tc>
      </w:tr>
    </w:tbl>
    <w:p w14:paraId="6EE94D12" w14:textId="1B3629CA" w:rsidR="00B51E42" w:rsidRPr="00FF0AA3" w:rsidRDefault="00B51E42" w:rsidP="00B51E42">
      <w:pPr>
        <w:widowControl w:val="0"/>
        <w:autoSpaceDE w:val="0"/>
        <w:autoSpaceDN w:val="0"/>
        <w:adjustRightInd w:val="0"/>
        <w:spacing w:before="240" w:after="240"/>
        <w:jc w:val="both"/>
        <w:rPr>
          <w:rFonts w:ascii="Arial" w:hAnsi="Arial" w:cs="Arial"/>
          <w:i/>
          <w:sz w:val="22"/>
          <w:szCs w:val="22"/>
        </w:rPr>
      </w:pPr>
    </w:p>
    <w:p w14:paraId="073EAF91" w14:textId="36B95082" w:rsidR="00B51E42" w:rsidRPr="00ED6E71" w:rsidRDefault="002356BC" w:rsidP="00B51E42">
      <w:pPr>
        <w:pStyle w:val="paragraphe"/>
      </w:pPr>
      <w:bookmarkStart w:id="150" w:name="_Toc212027088"/>
      <w:r>
        <w:rPr>
          <w:highlight w:val="yellow"/>
        </w:rPr>
        <w:t>ARTICLE 21</w:t>
      </w:r>
      <w:r w:rsidR="00B51E42" w:rsidRPr="002E6F08">
        <w:rPr>
          <w:highlight w:val="yellow"/>
        </w:rPr>
        <w:t>. SIGNATURE DE L’ACCORD-CADRE</w:t>
      </w:r>
      <w:bookmarkEnd w:id="150"/>
    </w:p>
    <w:p w14:paraId="0AE20341" w14:textId="77777777" w:rsidR="00B51E42" w:rsidRPr="008A2BA3" w:rsidRDefault="00B51E42" w:rsidP="00B51E42">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0E62C14A" w14:textId="77777777" w:rsidR="00B51E42" w:rsidRDefault="00B51E42" w:rsidP="00FF0AA3">
      <w:pPr>
        <w:autoSpaceDE w:val="0"/>
        <w:autoSpaceDN w:val="0"/>
        <w:adjustRightInd w:val="0"/>
        <w:rPr>
          <w:rFonts w:ascii="ArialMT" w:hAnsi="ArialMT" w:cs="ArialMT"/>
          <w:sz w:val="20"/>
          <w:szCs w:val="20"/>
        </w:rPr>
      </w:pPr>
    </w:p>
    <w:p w14:paraId="3AEF3D45" w14:textId="4F083500" w:rsidR="00B51E42" w:rsidRPr="00EE3785" w:rsidRDefault="00FF0AA3" w:rsidP="00B51E42">
      <w:pPr>
        <w:autoSpaceDE w:val="0"/>
        <w:autoSpaceDN w:val="0"/>
        <w:adjustRightInd w:val="0"/>
        <w:jc w:val="both"/>
        <w:rPr>
          <w:rFonts w:ascii="Antique Olive" w:hAnsi="Antique Olive"/>
          <w:sz w:val="22"/>
        </w:rPr>
      </w:pPr>
      <w:r w:rsidRPr="00EE3785">
        <w:rPr>
          <w:rFonts w:ascii="Antique Olive" w:hAnsi="Antique Olive"/>
          <w:sz w:val="22"/>
        </w:rPr>
        <w:t xml:space="preserve">À </w:t>
      </w:r>
      <w:r w:rsidR="00B51E42" w:rsidRPr="00EE3785">
        <w:rPr>
          <w:rFonts w:ascii="Antique Olive" w:hAnsi="Antique Olive"/>
          <w:sz w:val="22"/>
        </w:rPr>
        <w:t xml:space="preserve">…………….. </w:t>
      </w:r>
      <w:r w:rsidR="00EE3785">
        <w:rPr>
          <w:rFonts w:ascii="Antique Olive" w:hAnsi="Antique Olive"/>
          <w:sz w:val="22"/>
        </w:rPr>
        <w:t>Le……………………………….</w:t>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r w:rsidR="00B51E42" w:rsidRPr="00EE3785">
        <w:rPr>
          <w:rFonts w:ascii="Antique Olive" w:hAnsi="Antique Olive"/>
          <w:sz w:val="22"/>
        </w:rPr>
        <w:tab/>
      </w:r>
    </w:p>
    <w:p w14:paraId="346FC5C1" w14:textId="77777777" w:rsidR="00B51E42" w:rsidRDefault="00B51E42" w:rsidP="00FF0AA3">
      <w:pPr>
        <w:autoSpaceDE w:val="0"/>
        <w:autoSpaceDN w:val="0"/>
        <w:adjustRightInd w:val="0"/>
        <w:rPr>
          <w:rFonts w:ascii="ArialMT" w:hAnsi="ArialMT" w:cs="ArialMT"/>
          <w:sz w:val="20"/>
          <w:szCs w:val="20"/>
        </w:rPr>
      </w:pPr>
    </w:p>
    <w:p w14:paraId="30FEDC28" w14:textId="77777777" w:rsidR="00FF0AA3" w:rsidRPr="00A8188D" w:rsidRDefault="00FF0AA3" w:rsidP="00FF0AA3">
      <w:pPr>
        <w:autoSpaceDE w:val="0"/>
        <w:autoSpaceDN w:val="0"/>
        <w:adjustRightInd w:val="0"/>
        <w:rPr>
          <w:rFonts w:ascii="Antique Olive" w:hAnsi="Antique Olive"/>
          <w:sz w:val="22"/>
        </w:rPr>
      </w:pPr>
      <w:r w:rsidRPr="00A8188D">
        <w:rPr>
          <w:rFonts w:ascii="Antique Olive" w:hAnsi="Antique Olive"/>
          <w:sz w:val="22"/>
        </w:rPr>
        <w:t>Mention(s) manuscrite(s)</w:t>
      </w:r>
    </w:p>
    <w:p w14:paraId="3C50B144" w14:textId="77777777" w:rsidR="00FF0AA3" w:rsidRPr="00A8188D" w:rsidRDefault="00FF0AA3" w:rsidP="00FF0AA3">
      <w:pPr>
        <w:autoSpaceDE w:val="0"/>
        <w:autoSpaceDN w:val="0"/>
        <w:adjustRightInd w:val="0"/>
        <w:rPr>
          <w:rFonts w:ascii="Antique Olive" w:hAnsi="Antique Olive"/>
          <w:sz w:val="22"/>
        </w:rPr>
      </w:pPr>
      <w:r w:rsidRPr="00A8188D">
        <w:rPr>
          <w:rFonts w:ascii="Antique Olive" w:hAnsi="Antique Olive"/>
          <w:sz w:val="22"/>
        </w:rPr>
        <w:t>"lu et approuvé"</w:t>
      </w:r>
    </w:p>
    <w:p w14:paraId="7EAD4328" w14:textId="77777777" w:rsidR="00FF0AA3" w:rsidRPr="00A8188D" w:rsidRDefault="00FF0AA3" w:rsidP="00FF0AA3">
      <w:pPr>
        <w:autoSpaceDE w:val="0"/>
        <w:autoSpaceDN w:val="0"/>
        <w:adjustRightInd w:val="0"/>
        <w:rPr>
          <w:rFonts w:ascii="Antique Olive" w:hAnsi="Antique Olive"/>
          <w:sz w:val="22"/>
        </w:rPr>
      </w:pPr>
      <w:r w:rsidRPr="00A8188D">
        <w:rPr>
          <w:rFonts w:ascii="Antique Olive" w:hAnsi="Antique Olive"/>
          <w:sz w:val="22"/>
        </w:rPr>
        <w:t>Signature(s) du (ou des)</w:t>
      </w:r>
    </w:p>
    <w:p w14:paraId="57F66458" w14:textId="77777777" w:rsidR="00FF0AA3" w:rsidRPr="00A8188D" w:rsidRDefault="00FF0AA3" w:rsidP="00FF0AA3">
      <w:pPr>
        <w:autoSpaceDE w:val="0"/>
        <w:autoSpaceDN w:val="0"/>
        <w:adjustRightInd w:val="0"/>
        <w:rPr>
          <w:rFonts w:ascii="Antique Olive" w:hAnsi="Antique Olive"/>
          <w:sz w:val="22"/>
        </w:rPr>
      </w:pPr>
      <w:r w:rsidRPr="00A8188D">
        <w:rPr>
          <w:rFonts w:ascii="Antique Olive" w:hAnsi="Antique Olive"/>
          <w:sz w:val="22"/>
        </w:rPr>
        <w:t>entrepreneur(s) ou du mandataire</w:t>
      </w:r>
    </w:p>
    <w:p w14:paraId="64D67C26" w14:textId="77777777" w:rsidR="00E03799" w:rsidRPr="00A8188D" w:rsidRDefault="00FF0AA3" w:rsidP="00E03799">
      <w:pPr>
        <w:autoSpaceDE w:val="0"/>
        <w:autoSpaceDN w:val="0"/>
        <w:adjustRightInd w:val="0"/>
        <w:rPr>
          <w:rFonts w:ascii="Antique Olive" w:hAnsi="Antique Olive"/>
          <w:sz w:val="22"/>
        </w:rPr>
      </w:pPr>
      <w:r w:rsidRPr="00A8188D">
        <w:rPr>
          <w:rFonts w:ascii="Antique Olive" w:hAnsi="Antique Olive"/>
          <w:sz w:val="22"/>
        </w:rPr>
        <w:t>dûment habilité par un pouvoir</w:t>
      </w:r>
    </w:p>
    <w:p w14:paraId="2DF745A5" w14:textId="2E534F2F" w:rsidR="00FF0AA3" w:rsidRPr="00B54639" w:rsidRDefault="00FF0AA3" w:rsidP="00B54639">
      <w:pPr>
        <w:autoSpaceDE w:val="0"/>
        <w:autoSpaceDN w:val="0"/>
        <w:adjustRightInd w:val="0"/>
        <w:rPr>
          <w:rFonts w:ascii="Antique Olive" w:hAnsi="Antique Olive"/>
          <w:sz w:val="22"/>
        </w:rPr>
      </w:pPr>
      <w:r w:rsidRPr="00A8188D">
        <w:rPr>
          <w:rFonts w:ascii="Antique Olive" w:hAnsi="Antique Olive"/>
          <w:sz w:val="22"/>
        </w:rPr>
        <w:t>(ci-joint) des cotraitants</w:t>
      </w:r>
    </w:p>
    <w:p w14:paraId="3524F61C" w14:textId="77777777" w:rsidR="00D20B71" w:rsidRPr="00FF0AA3" w:rsidRDefault="00D20B71" w:rsidP="002765DB">
      <w:pPr>
        <w:widowControl w:val="0"/>
        <w:autoSpaceDE w:val="0"/>
        <w:autoSpaceDN w:val="0"/>
        <w:adjustRightInd w:val="0"/>
        <w:spacing w:before="240" w:after="240"/>
        <w:jc w:val="both"/>
        <w:rPr>
          <w:rFonts w:ascii="Arial" w:hAnsi="Arial" w:cs="Arial"/>
          <w:i/>
          <w:sz w:val="22"/>
          <w:szCs w:val="22"/>
        </w:rPr>
      </w:pPr>
    </w:p>
    <w:p w14:paraId="5F68113F" w14:textId="2A255D33" w:rsidR="008A2BA3" w:rsidRPr="00ED6E71" w:rsidRDefault="002356BC" w:rsidP="008A2BA3">
      <w:pPr>
        <w:pStyle w:val="paragraphe"/>
      </w:pPr>
      <w:bookmarkStart w:id="151" w:name="_Toc212027089"/>
      <w:r>
        <w:lastRenderedPageBreak/>
        <w:t>ARTICLE 22</w:t>
      </w:r>
      <w:r w:rsidR="008A2BA3" w:rsidRPr="00ED6E71">
        <w:t xml:space="preserve">. </w:t>
      </w:r>
      <w:r w:rsidR="008A2BA3">
        <w:t xml:space="preserve">ACCEPTATION </w:t>
      </w:r>
      <w:r w:rsidR="00E03799">
        <w:t>DE L’ACCORD-CADRE</w:t>
      </w:r>
      <w:r w:rsidR="00D20B71">
        <w:t xml:space="preserve"> </w:t>
      </w:r>
      <w:r w:rsidR="00B54639">
        <w:t>(CPAM</w:t>
      </w:r>
      <w:r w:rsidR="00D20B71">
        <w:t xml:space="preserve"> DU VAR)</w:t>
      </w:r>
      <w:bookmarkEnd w:id="151"/>
    </w:p>
    <w:p w14:paraId="0028B3FE" w14:textId="2FA3FA70" w:rsidR="008A2BA3" w:rsidRDefault="008A2BA3" w:rsidP="008A2BA3">
      <w:pPr>
        <w:tabs>
          <w:tab w:val="left" w:leader="dot" w:pos="9498"/>
        </w:tabs>
        <w:jc w:val="both"/>
        <w:rPr>
          <w:rFonts w:ascii="Arial" w:hAnsi="Arial" w:cs="Arial"/>
          <w:color w:val="365F91" w:themeColor="accent1" w:themeShade="BF"/>
        </w:rPr>
      </w:pPr>
      <w:r w:rsidRPr="002765DB">
        <w:rPr>
          <w:rFonts w:ascii="Arial" w:hAnsi="Arial" w:cs="Arial"/>
          <w:color w:val="365F91" w:themeColor="accent1" w:themeShade="BF"/>
        </w:rPr>
        <w:tab/>
      </w:r>
    </w:p>
    <w:p w14:paraId="40CB6C6F" w14:textId="1D62C3D2" w:rsidR="00E03799" w:rsidRDefault="00E03799" w:rsidP="008A2BA3">
      <w:pPr>
        <w:tabs>
          <w:tab w:val="left" w:leader="dot" w:pos="9498"/>
        </w:tabs>
        <w:jc w:val="both"/>
        <w:rPr>
          <w:rFonts w:ascii="Arial" w:hAnsi="Arial" w:cs="Arial"/>
          <w:color w:val="365F91" w:themeColor="accent1" w:themeShade="BF"/>
        </w:rPr>
      </w:pPr>
    </w:p>
    <w:p w14:paraId="70FF23E1" w14:textId="4D96D04B" w:rsidR="00E03799" w:rsidRPr="00E03799" w:rsidRDefault="00E03799" w:rsidP="008A2BA3">
      <w:pPr>
        <w:tabs>
          <w:tab w:val="left" w:leader="dot" w:pos="9498"/>
        </w:tabs>
        <w:jc w:val="both"/>
        <w:rPr>
          <w:rFonts w:ascii="Arial" w:hAnsi="Arial" w:cs="Arial"/>
          <w:sz w:val="22"/>
          <w:szCs w:val="22"/>
        </w:rPr>
      </w:pPr>
      <w:r w:rsidRPr="00E03799">
        <w:rPr>
          <w:rFonts w:ascii="Arial" w:hAnsi="Arial" w:cs="Arial"/>
          <w:sz w:val="22"/>
          <w:szCs w:val="22"/>
        </w:rPr>
        <w:t>La présente offre est acceptée</w:t>
      </w:r>
      <w:r w:rsidR="00A8188D">
        <w:rPr>
          <w:rFonts w:ascii="Arial" w:hAnsi="Arial" w:cs="Arial"/>
          <w:sz w:val="22"/>
          <w:szCs w:val="22"/>
        </w:rPr>
        <w:t>.</w:t>
      </w:r>
    </w:p>
    <w:p w14:paraId="044DA3A9" w14:textId="77777777" w:rsidR="00E03799" w:rsidRPr="008A2BA3" w:rsidRDefault="00E03799" w:rsidP="008A2BA3">
      <w:pPr>
        <w:tabs>
          <w:tab w:val="left" w:leader="dot" w:pos="9498"/>
        </w:tabs>
        <w:jc w:val="both"/>
        <w:rPr>
          <w:rFonts w:ascii="Arial" w:hAnsi="Arial" w:cs="Arial"/>
          <w:color w:val="365F91" w:themeColor="accent1" w:themeShade="BF"/>
        </w:rPr>
      </w:pPr>
    </w:p>
    <w:p w14:paraId="627C2306" w14:textId="6673907D" w:rsidR="008A2BA3" w:rsidRPr="002E6F08" w:rsidRDefault="002E6F08" w:rsidP="008A2BA3">
      <w:pPr>
        <w:jc w:val="both"/>
        <w:rPr>
          <w:rFonts w:ascii="Antique Olive" w:hAnsi="Antique Olive"/>
          <w:sz w:val="22"/>
        </w:rPr>
      </w:pPr>
      <w:r w:rsidRPr="002E6F08">
        <w:rPr>
          <w:rFonts w:ascii="Antique Olive" w:hAnsi="Antique Olive"/>
          <w:sz w:val="22"/>
        </w:rPr>
        <w:t>Les sous-traitants proposés à l’article ci-dessus sont acceptés comme ayant droit au paiement direct dans les conditions indiquées à l’acte spécial.</w:t>
      </w:r>
    </w:p>
    <w:p w14:paraId="6D55240D" w14:textId="3202C22E" w:rsidR="002E6F08" w:rsidRDefault="002E6F08" w:rsidP="008A2BA3">
      <w:pPr>
        <w:jc w:val="both"/>
        <w:rPr>
          <w:rFonts w:ascii="Antique Olive" w:hAnsi="Antique Olive"/>
          <w:b/>
          <w:sz w:val="22"/>
        </w:rPr>
      </w:pPr>
    </w:p>
    <w:p w14:paraId="2EE03D7F" w14:textId="153833EC" w:rsidR="002E6F08" w:rsidRDefault="002E6F08" w:rsidP="008A2BA3">
      <w:pPr>
        <w:jc w:val="both"/>
        <w:rPr>
          <w:rFonts w:ascii="Antique Olive" w:hAnsi="Antique Olive"/>
          <w:b/>
          <w:sz w:val="22"/>
        </w:rPr>
      </w:pPr>
      <w:r>
        <w:rPr>
          <w:rFonts w:ascii="Antique Olive" w:hAnsi="Antique Olive"/>
          <w:b/>
          <w:sz w:val="22"/>
        </w:rPr>
        <w:t xml:space="preserve">La présente offre est acceptée pour le montant maximum de l’accord-cadre prévu à l’article </w:t>
      </w:r>
      <w:r w:rsidR="003A51D3">
        <w:rPr>
          <w:rFonts w:ascii="Antique Olive" w:hAnsi="Antique Olive"/>
          <w:b/>
          <w:sz w:val="22"/>
        </w:rPr>
        <w:t xml:space="preserve">4.3 ci-dessus </w:t>
      </w:r>
      <w:r>
        <w:rPr>
          <w:rFonts w:ascii="Antique Olive" w:hAnsi="Antique Olive"/>
          <w:b/>
          <w:sz w:val="22"/>
        </w:rPr>
        <w:t>du présent document.</w:t>
      </w:r>
    </w:p>
    <w:p w14:paraId="176B4068" w14:textId="77777777" w:rsidR="002E6F08" w:rsidRDefault="002E6F08" w:rsidP="002E6F08">
      <w:pPr>
        <w:jc w:val="both"/>
        <w:rPr>
          <w:rFonts w:ascii="Arial" w:hAnsi="Arial" w:cs="Arial"/>
          <w:sz w:val="22"/>
        </w:rPr>
      </w:pPr>
    </w:p>
    <w:p w14:paraId="166E2CBF" w14:textId="77777777" w:rsidR="002E6F08" w:rsidRDefault="002E6F08" w:rsidP="002E6F08">
      <w:pPr>
        <w:jc w:val="both"/>
        <w:rPr>
          <w:rFonts w:ascii="Arial" w:hAnsi="Arial" w:cs="Arial"/>
          <w:sz w:val="22"/>
        </w:rPr>
      </w:pPr>
    </w:p>
    <w:p w14:paraId="4F587D9D" w14:textId="2E94A162" w:rsidR="008A2BA3" w:rsidRDefault="008A2BA3" w:rsidP="002E6F08">
      <w:pPr>
        <w:jc w:val="both"/>
        <w:rPr>
          <w:rFonts w:ascii="Arial" w:hAnsi="Arial" w:cs="Arial"/>
          <w:sz w:val="22"/>
        </w:rPr>
      </w:pPr>
      <w:r w:rsidRPr="007C03C9">
        <w:rPr>
          <w:rFonts w:ascii="Arial" w:hAnsi="Arial" w:cs="Arial"/>
          <w:sz w:val="22"/>
        </w:rPr>
        <w:t xml:space="preserve">A Toulon, le </w:t>
      </w:r>
      <w:r w:rsidR="002E6F08">
        <w:rPr>
          <w:rFonts w:ascii="Arial" w:hAnsi="Arial" w:cs="Arial"/>
          <w:sz w:val="22"/>
        </w:rPr>
        <w:t>………………..</w:t>
      </w:r>
    </w:p>
    <w:p w14:paraId="16FFE939" w14:textId="665627D0" w:rsidR="00F97B80" w:rsidRDefault="00F97B80" w:rsidP="002E6F08">
      <w:pPr>
        <w:jc w:val="both"/>
        <w:rPr>
          <w:rFonts w:ascii="Arial" w:hAnsi="Arial" w:cs="Arial"/>
          <w:sz w:val="22"/>
        </w:rPr>
      </w:pPr>
    </w:p>
    <w:p w14:paraId="124255A5" w14:textId="77777777" w:rsidR="00A8188D" w:rsidRPr="007C03C9" w:rsidRDefault="00A8188D" w:rsidP="002E6F08">
      <w:pPr>
        <w:jc w:val="both"/>
        <w:rPr>
          <w:rFonts w:ascii="Arial" w:hAnsi="Arial" w:cs="Arial"/>
          <w:sz w:val="22"/>
        </w:rPr>
      </w:pPr>
    </w:p>
    <w:p w14:paraId="6DD61000" w14:textId="77777777" w:rsidR="002E6F08" w:rsidRDefault="002E6F08" w:rsidP="002E6F08">
      <w:pPr>
        <w:jc w:val="both"/>
        <w:rPr>
          <w:rFonts w:ascii="Arial" w:hAnsi="Arial" w:cs="Arial"/>
          <w:b/>
          <w:smallCaps/>
          <w:sz w:val="22"/>
        </w:rPr>
      </w:pPr>
    </w:p>
    <w:p w14:paraId="4018172E" w14:textId="69AEB156" w:rsidR="008A2BA3" w:rsidRPr="007C03C9" w:rsidRDefault="008A2BA3" w:rsidP="002E6F08">
      <w:pPr>
        <w:jc w:val="both"/>
        <w:rPr>
          <w:rFonts w:ascii="Arial" w:hAnsi="Arial" w:cs="Arial"/>
          <w:b/>
          <w:smallCaps/>
          <w:sz w:val="22"/>
        </w:rPr>
      </w:pPr>
      <w:r w:rsidRPr="007C03C9">
        <w:rPr>
          <w:rFonts w:ascii="Arial" w:hAnsi="Arial" w:cs="Arial"/>
          <w:b/>
          <w:smallCaps/>
          <w:sz w:val="22"/>
        </w:rPr>
        <w:t>Le représentant du pouvoir adjudicateur,</w:t>
      </w:r>
    </w:p>
    <w:p w14:paraId="773E088A" w14:textId="77777777" w:rsidR="008A2BA3" w:rsidRPr="007C03C9" w:rsidRDefault="008A2BA3" w:rsidP="002E6F08">
      <w:pPr>
        <w:jc w:val="both"/>
        <w:rPr>
          <w:rFonts w:ascii="Arial" w:hAnsi="Arial" w:cs="Arial"/>
          <w:b/>
          <w:smallCaps/>
          <w:sz w:val="22"/>
        </w:rPr>
      </w:pPr>
      <w:r>
        <w:rPr>
          <w:rFonts w:ascii="Arial" w:hAnsi="Arial" w:cs="Arial"/>
          <w:b/>
          <w:smallCaps/>
          <w:sz w:val="22"/>
        </w:rPr>
        <w:t>LE</w:t>
      </w:r>
      <w:r w:rsidRPr="007C03C9">
        <w:rPr>
          <w:rFonts w:ascii="Arial" w:hAnsi="Arial" w:cs="Arial"/>
          <w:b/>
          <w:smallCaps/>
          <w:sz w:val="22"/>
        </w:rPr>
        <w:t xml:space="preserve"> Direct</w:t>
      </w:r>
      <w:r>
        <w:rPr>
          <w:rFonts w:ascii="Arial" w:hAnsi="Arial" w:cs="Arial"/>
          <w:b/>
          <w:smallCaps/>
          <w:sz w:val="22"/>
        </w:rPr>
        <w:t>eur</w:t>
      </w:r>
      <w:r w:rsidRPr="007C03C9">
        <w:rPr>
          <w:rFonts w:ascii="Arial" w:hAnsi="Arial" w:cs="Arial"/>
          <w:b/>
          <w:smallCaps/>
          <w:sz w:val="22"/>
        </w:rPr>
        <w:t xml:space="preserve"> de la</w:t>
      </w:r>
    </w:p>
    <w:p w14:paraId="21DA8541" w14:textId="77777777" w:rsidR="008A2BA3" w:rsidRPr="007C03C9" w:rsidRDefault="008A2BA3" w:rsidP="002E6F08">
      <w:pPr>
        <w:jc w:val="both"/>
        <w:rPr>
          <w:rFonts w:ascii="Arial" w:hAnsi="Arial" w:cs="Arial"/>
          <w:b/>
          <w:smallCaps/>
          <w:sz w:val="22"/>
        </w:rPr>
      </w:pPr>
      <w:r w:rsidRPr="007C03C9">
        <w:rPr>
          <w:rFonts w:ascii="Arial" w:hAnsi="Arial" w:cs="Arial"/>
          <w:b/>
          <w:smallCaps/>
          <w:sz w:val="22"/>
        </w:rPr>
        <w:t>C.P.A.M. du Var,</w:t>
      </w:r>
    </w:p>
    <w:p w14:paraId="5736D079" w14:textId="77777777" w:rsidR="008A2BA3" w:rsidRPr="007C03C9" w:rsidRDefault="008A2BA3" w:rsidP="008A2BA3">
      <w:pPr>
        <w:ind w:left="2835"/>
        <w:jc w:val="both"/>
        <w:rPr>
          <w:rFonts w:ascii="Arial" w:hAnsi="Arial" w:cs="Arial"/>
          <w:b/>
          <w:smallCaps/>
          <w:sz w:val="22"/>
        </w:rPr>
      </w:pPr>
    </w:p>
    <w:p w14:paraId="6CE8A532" w14:textId="77777777" w:rsidR="008A2BA3" w:rsidRPr="007C03C9" w:rsidRDefault="008A2BA3" w:rsidP="008A2BA3">
      <w:pPr>
        <w:ind w:left="2835"/>
        <w:jc w:val="both"/>
        <w:rPr>
          <w:rFonts w:ascii="Arial" w:hAnsi="Arial" w:cs="Arial"/>
          <w:b/>
          <w:smallCaps/>
          <w:sz w:val="22"/>
        </w:rPr>
      </w:pPr>
    </w:p>
    <w:p w14:paraId="5812250E" w14:textId="757C1422" w:rsidR="008A2BA3" w:rsidRPr="007C03C9" w:rsidRDefault="008A2BA3" w:rsidP="00F97B80">
      <w:pPr>
        <w:jc w:val="both"/>
        <w:rPr>
          <w:rFonts w:ascii="Arial" w:hAnsi="Arial" w:cs="Arial"/>
          <w:b/>
          <w:smallCaps/>
          <w:sz w:val="22"/>
        </w:rPr>
      </w:pPr>
      <w:r>
        <w:rPr>
          <w:rFonts w:ascii="Arial" w:hAnsi="Arial" w:cs="Arial"/>
          <w:b/>
          <w:smallCaps/>
          <w:sz w:val="22"/>
        </w:rPr>
        <w:t xml:space="preserve">Jean-François CIVET </w:t>
      </w:r>
    </w:p>
    <w:p w14:paraId="4B246B31" w14:textId="77777777" w:rsidR="008A2BA3" w:rsidRPr="007C03C9" w:rsidRDefault="008A2BA3" w:rsidP="008A2BA3">
      <w:pPr>
        <w:jc w:val="both"/>
        <w:rPr>
          <w:rFonts w:ascii="Arial" w:hAnsi="Arial" w:cs="Arial"/>
          <w:sz w:val="22"/>
        </w:rPr>
      </w:pPr>
    </w:p>
    <w:p w14:paraId="04064769" w14:textId="2D8CBFB1" w:rsidR="008A2BA3" w:rsidRPr="00045753" w:rsidRDefault="008A2BA3" w:rsidP="00045753">
      <w:pPr>
        <w:jc w:val="both"/>
        <w:rPr>
          <w:rFonts w:ascii="Arial" w:hAnsi="Arial" w:cs="Arial"/>
          <w:i/>
          <w:sz w:val="22"/>
        </w:rPr>
      </w:pPr>
      <w:r w:rsidRPr="007C03C9">
        <w:rPr>
          <w:rFonts w:ascii="Arial" w:hAnsi="Arial" w:cs="Arial"/>
          <w:i/>
          <w:sz w:val="22"/>
        </w:rPr>
        <w:t xml:space="preserve"> </w:t>
      </w:r>
    </w:p>
    <w:sectPr w:rsidR="008A2BA3" w:rsidRPr="00045753" w:rsidSect="00601631">
      <w:footerReference w:type="default" r:id="rId11"/>
      <w:headerReference w:type="first" r:id="rId12"/>
      <w:pgSz w:w="11906" w:h="16838"/>
      <w:pgMar w:top="1134" w:right="1274" w:bottom="1134" w:left="1417" w:header="708" w:footer="708"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AF44F" w14:textId="77777777" w:rsidR="00DD2E75" w:rsidRDefault="00DD2E75">
      <w:r>
        <w:separator/>
      </w:r>
    </w:p>
  </w:endnote>
  <w:endnote w:type="continuationSeparator" w:id="0">
    <w:p w14:paraId="3BEE854D" w14:textId="77777777" w:rsidR="00DD2E75" w:rsidRDefault="00DD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uffon Standard">
    <w:altName w:val="Courier New"/>
    <w:charset w:val="00"/>
    <w:family w:val="auto"/>
    <w:pitch w:val="variable"/>
    <w:sig w:usb0="00000007" w:usb1="00000001" w:usb2="00000000" w:usb3="00000000" w:csb0="00000093" w:csb1="00000000"/>
  </w:font>
  <w:font w:name="CIDFont+F1">
    <w:altName w:val="MS Gothic"/>
    <w:panose1 w:val="00000000000000000000"/>
    <w:charset w:val="00"/>
    <w:family w:val="auto"/>
    <w:notTrueType/>
    <w:pitch w:val="default"/>
    <w:sig w:usb0="00000000"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useo-500">
    <w:panose1 w:val="00000000000000000000"/>
    <w:charset w:val="00"/>
    <w:family w:val="roman"/>
    <w:notTrueType/>
    <w:pitch w:val="default"/>
    <w:sig w:usb0="00000003" w:usb1="00000000" w:usb2="00000000" w:usb3="00000000" w:csb0="00000001" w:csb1="00000000"/>
  </w:font>
  <w:font w:name="ArialMT">
    <w:altName w:val="MS Gothic"/>
    <w:panose1 w:val="00000000000000000000"/>
    <w:charset w:val="00"/>
    <w:family w:val="auto"/>
    <w:notTrueType/>
    <w:pitch w:val="default"/>
    <w:sig w:usb0="00000003" w:usb1="08070000" w:usb2="00000010" w:usb3="00000000" w:csb0="00020001" w:csb1="00000000"/>
  </w:font>
  <w:font w:name="Antique Olive">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446927"/>
      <w:docPartObj>
        <w:docPartGallery w:val="Page Numbers (Bottom of Page)"/>
        <w:docPartUnique/>
      </w:docPartObj>
    </w:sdtPr>
    <w:sdtEndPr/>
    <w:sdtContent>
      <w:p w14:paraId="29AEB635" w14:textId="3BCEB60B" w:rsidR="00DD2E75" w:rsidRDefault="00DD2E75">
        <w:pPr>
          <w:pStyle w:val="Pieddepage"/>
          <w:jc w:val="right"/>
        </w:pPr>
        <w:r>
          <w:fldChar w:fldCharType="begin"/>
        </w:r>
        <w:r>
          <w:instrText>PAGE   \* MERGEFORMAT</w:instrText>
        </w:r>
        <w:r>
          <w:fldChar w:fldCharType="separate"/>
        </w:r>
        <w:r w:rsidR="008D5904">
          <w:rPr>
            <w:noProof/>
          </w:rPr>
          <w:t>8</w:t>
        </w:r>
        <w:r>
          <w:fldChar w:fldCharType="end"/>
        </w:r>
      </w:p>
    </w:sdtContent>
  </w:sdt>
  <w:p w14:paraId="2E90CE32" w14:textId="77777777" w:rsidR="00DD2E75" w:rsidRDefault="00DD2E75" w:rsidP="00E2208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A941F" w14:textId="77777777" w:rsidR="00DD2E75" w:rsidRDefault="00DD2E75">
      <w:r>
        <w:separator/>
      </w:r>
    </w:p>
  </w:footnote>
  <w:footnote w:type="continuationSeparator" w:id="0">
    <w:p w14:paraId="1DC5BF6F" w14:textId="77777777" w:rsidR="00DD2E75" w:rsidRDefault="00DD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BC9F9" w14:textId="77777777" w:rsidR="00DD2E75" w:rsidRPr="00E22080" w:rsidRDefault="00DD2E75" w:rsidP="00E22080">
    <w:pPr>
      <w:pStyle w:val="En-tte"/>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50DE"/>
    <w:multiLevelType w:val="multilevel"/>
    <w:tmpl w:val="239EEB3C"/>
    <w:lvl w:ilvl="0">
      <w:start w:val="20"/>
      <w:numFmt w:val="decimal"/>
      <w:lvlText w:val="%1"/>
      <w:lvlJc w:val="left"/>
      <w:pPr>
        <w:ind w:left="420" w:hanging="420"/>
      </w:pPr>
      <w:rPr>
        <w:rFonts w:hint="default"/>
        <w:color w:val="365F91"/>
        <w:u w:val="single"/>
      </w:rPr>
    </w:lvl>
    <w:lvl w:ilvl="1">
      <w:start w:val="2"/>
      <w:numFmt w:val="decimal"/>
      <w:lvlText w:val="%1.%2"/>
      <w:lvlJc w:val="left"/>
      <w:pPr>
        <w:ind w:left="1413" w:hanging="420"/>
      </w:pPr>
      <w:rPr>
        <w:rFonts w:hint="default"/>
        <w:color w:val="365F91"/>
        <w:u w:val="single"/>
      </w:rPr>
    </w:lvl>
    <w:lvl w:ilvl="2">
      <w:start w:val="1"/>
      <w:numFmt w:val="decimal"/>
      <w:lvlText w:val="%1.%2.%3"/>
      <w:lvlJc w:val="left"/>
      <w:pPr>
        <w:ind w:left="2706" w:hanging="720"/>
      </w:pPr>
      <w:rPr>
        <w:rFonts w:hint="default"/>
        <w:color w:val="365F91"/>
        <w:u w:val="single"/>
      </w:rPr>
    </w:lvl>
    <w:lvl w:ilvl="3">
      <w:start w:val="1"/>
      <w:numFmt w:val="decimal"/>
      <w:lvlText w:val="%1.%2.%3.%4"/>
      <w:lvlJc w:val="left"/>
      <w:pPr>
        <w:ind w:left="3699" w:hanging="720"/>
      </w:pPr>
      <w:rPr>
        <w:rFonts w:hint="default"/>
        <w:color w:val="365F91"/>
        <w:u w:val="single"/>
      </w:rPr>
    </w:lvl>
    <w:lvl w:ilvl="4">
      <w:start w:val="1"/>
      <w:numFmt w:val="decimal"/>
      <w:lvlText w:val="%1.%2.%3.%4.%5"/>
      <w:lvlJc w:val="left"/>
      <w:pPr>
        <w:ind w:left="5052" w:hanging="1080"/>
      </w:pPr>
      <w:rPr>
        <w:rFonts w:hint="default"/>
        <w:color w:val="365F91"/>
        <w:u w:val="single"/>
      </w:rPr>
    </w:lvl>
    <w:lvl w:ilvl="5">
      <w:start w:val="1"/>
      <w:numFmt w:val="decimal"/>
      <w:lvlText w:val="%1.%2.%3.%4.%5.%6"/>
      <w:lvlJc w:val="left"/>
      <w:pPr>
        <w:ind w:left="6045" w:hanging="1080"/>
      </w:pPr>
      <w:rPr>
        <w:rFonts w:hint="default"/>
        <w:color w:val="365F91"/>
        <w:u w:val="single"/>
      </w:rPr>
    </w:lvl>
    <w:lvl w:ilvl="6">
      <w:start w:val="1"/>
      <w:numFmt w:val="decimal"/>
      <w:lvlText w:val="%1.%2.%3.%4.%5.%6.%7"/>
      <w:lvlJc w:val="left"/>
      <w:pPr>
        <w:ind w:left="7398" w:hanging="1440"/>
      </w:pPr>
      <w:rPr>
        <w:rFonts w:hint="default"/>
        <w:color w:val="365F91"/>
        <w:u w:val="single"/>
      </w:rPr>
    </w:lvl>
    <w:lvl w:ilvl="7">
      <w:start w:val="1"/>
      <w:numFmt w:val="decimal"/>
      <w:lvlText w:val="%1.%2.%3.%4.%5.%6.%7.%8"/>
      <w:lvlJc w:val="left"/>
      <w:pPr>
        <w:ind w:left="8391" w:hanging="1440"/>
      </w:pPr>
      <w:rPr>
        <w:rFonts w:hint="default"/>
        <w:color w:val="365F91"/>
        <w:u w:val="single"/>
      </w:rPr>
    </w:lvl>
    <w:lvl w:ilvl="8">
      <w:start w:val="1"/>
      <w:numFmt w:val="decimal"/>
      <w:lvlText w:val="%1.%2.%3.%4.%5.%6.%7.%8.%9"/>
      <w:lvlJc w:val="left"/>
      <w:pPr>
        <w:ind w:left="9744" w:hanging="1800"/>
      </w:pPr>
      <w:rPr>
        <w:rFonts w:hint="default"/>
        <w:color w:val="365F91"/>
        <w:u w:val="single"/>
      </w:rPr>
    </w:lvl>
  </w:abstractNum>
  <w:abstractNum w:abstractNumId="1" w15:restartNumberingAfterBreak="0">
    <w:nsid w:val="085273C6"/>
    <w:multiLevelType w:val="hybridMultilevel"/>
    <w:tmpl w:val="7D825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A5CC8"/>
    <w:multiLevelType w:val="hybridMultilevel"/>
    <w:tmpl w:val="692C3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72747C"/>
    <w:multiLevelType w:val="hybridMultilevel"/>
    <w:tmpl w:val="E43A1070"/>
    <w:lvl w:ilvl="0" w:tplc="FC108E14">
      <w:start w:val="8"/>
      <w:numFmt w:val="bullet"/>
      <w:pStyle w:val="Default"/>
      <w:lvlText w:val="-"/>
      <w:lvlJc w:val="left"/>
      <w:pPr>
        <w:ind w:left="786"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A93E5A"/>
    <w:multiLevelType w:val="hybridMultilevel"/>
    <w:tmpl w:val="67EC4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402A85"/>
    <w:multiLevelType w:val="hybridMultilevel"/>
    <w:tmpl w:val="B1F8F4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74D79"/>
    <w:multiLevelType w:val="hybridMultilevel"/>
    <w:tmpl w:val="ADA650DC"/>
    <w:lvl w:ilvl="0" w:tplc="9D9E5112">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 w15:restartNumberingAfterBreak="0">
    <w:nsid w:val="22986A96"/>
    <w:multiLevelType w:val="multilevel"/>
    <w:tmpl w:val="9D8EB6BA"/>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8054473"/>
    <w:multiLevelType w:val="hybridMultilevel"/>
    <w:tmpl w:val="868874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72B97"/>
    <w:multiLevelType w:val="hybridMultilevel"/>
    <w:tmpl w:val="045A69E4"/>
    <w:lvl w:ilvl="0" w:tplc="AF3C07EA">
      <w:start w:val="226"/>
      <w:numFmt w:val="bullet"/>
      <w:lvlText w:val="-"/>
      <w:lvlJc w:val="left"/>
      <w:pPr>
        <w:tabs>
          <w:tab w:val="num" w:pos="1068"/>
        </w:tabs>
        <w:ind w:left="1068" w:hanging="360"/>
      </w:pPr>
      <w:rPr>
        <w:rFonts w:ascii="Times New Roman" w:eastAsia="Times New Roman" w:hAnsi="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cs="Wingdings" w:hint="default"/>
      </w:rPr>
    </w:lvl>
    <w:lvl w:ilvl="3" w:tplc="040C0001" w:tentative="1">
      <w:start w:val="1"/>
      <w:numFmt w:val="bullet"/>
      <w:lvlText w:val=""/>
      <w:lvlJc w:val="left"/>
      <w:pPr>
        <w:tabs>
          <w:tab w:val="num" w:pos="3228"/>
        </w:tabs>
        <w:ind w:left="3228" w:hanging="360"/>
      </w:pPr>
      <w:rPr>
        <w:rFonts w:ascii="Symbol" w:hAnsi="Symbol" w:cs="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cs="Wingdings" w:hint="default"/>
      </w:rPr>
    </w:lvl>
    <w:lvl w:ilvl="6" w:tplc="040C0001" w:tentative="1">
      <w:start w:val="1"/>
      <w:numFmt w:val="bullet"/>
      <w:lvlText w:val=""/>
      <w:lvlJc w:val="left"/>
      <w:pPr>
        <w:tabs>
          <w:tab w:val="num" w:pos="5388"/>
        </w:tabs>
        <w:ind w:left="5388" w:hanging="360"/>
      </w:pPr>
      <w:rPr>
        <w:rFonts w:ascii="Symbol" w:hAnsi="Symbol" w:cs="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cs="Wingdings" w:hint="default"/>
      </w:rPr>
    </w:lvl>
  </w:abstractNum>
  <w:abstractNum w:abstractNumId="10" w15:restartNumberingAfterBreak="0">
    <w:nsid w:val="4DE50FB4"/>
    <w:multiLevelType w:val="multilevel"/>
    <w:tmpl w:val="2C96DC94"/>
    <w:lvl w:ilvl="0">
      <w:start w:val="4"/>
      <w:numFmt w:val="bullet"/>
      <w:lvlText w:val=""/>
      <w:lvlJc w:val="left"/>
      <w:pPr>
        <w:tabs>
          <w:tab w:val="num" w:pos="540"/>
        </w:tabs>
        <w:ind w:left="540" w:hanging="360"/>
      </w:pPr>
      <w:rPr>
        <w:rFonts w:ascii="Wingdings" w:hAnsi="Wingdings" w:cs="Wingdings"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11"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2" w15:restartNumberingAfterBreak="0">
    <w:nsid w:val="5C660F84"/>
    <w:multiLevelType w:val="multilevel"/>
    <w:tmpl w:val="E22076E6"/>
    <w:lvl w:ilvl="0">
      <w:start w:val="6"/>
      <w:numFmt w:val="bullet"/>
      <w:lvlText w:val="-"/>
      <w:lvlJc w:val="left"/>
      <w:pPr>
        <w:ind w:left="720" w:hanging="360"/>
      </w:pPr>
      <w:rPr>
        <w:rFonts w:ascii="Arial" w:hAnsi="Arial" w:cs="Arial" w:hint="default"/>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13" w15:restartNumberingAfterBreak="0">
    <w:nsid w:val="5C8C228C"/>
    <w:multiLevelType w:val="multilevel"/>
    <w:tmpl w:val="40266B6A"/>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DD57267"/>
    <w:multiLevelType w:val="multilevel"/>
    <w:tmpl w:val="040C001F"/>
    <w:numStyleLink w:val="111111"/>
  </w:abstractNum>
  <w:abstractNum w:abstractNumId="15" w15:restartNumberingAfterBreak="0">
    <w:nsid w:val="73445A78"/>
    <w:multiLevelType w:val="hybridMultilevel"/>
    <w:tmpl w:val="D67A9C94"/>
    <w:lvl w:ilvl="0" w:tplc="29B43BF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36A0598"/>
    <w:multiLevelType w:val="hybridMultilevel"/>
    <w:tmpl w:val="839A2CE4"/>
    <w:lvl w:ilvl="0" w:tplc="6C963368">
      <w:numFmt w:val="bullet"/>
      <w:lvlText w:val="-"/>
      <w:lvlJc w:val="left"/>
      <w:pPr>
        <w:ind w:left="1146" w:hanging="360"/>
      </w:pPr>
      <w:rPr>
        <w:rFonts w:ascii="Microsoft Sans Serif" w:eastAsia="Microsoft Sans Serif" w:hAnsi="Microsoft Sans Serif" w:cs="Microsoft Sans Serif" w:hint="default"/>
        <w:b w:val="0"/>
        <w:bCs w:val="0"/>
        <w:i w:val="0"/>
        <w:iCs w:val="0"/>
        <w:spacing w:val="0"/>
        <w:w w:val="100"/>
        <w:sz w:val="22"/>
        <w:szCs w:val="22"/>
        <w:lang w:val="fr-FR" w:eastAsia="en-US" w:bidi="ar-SA"/>
      </w:rPr>
    </w:lvl>
    <w:lvl w:ilvl="1" w:tplc="9606EB48">
      <w:numFmt w:val="bullet"/>
      <w:lvlText w:val="•"/>
      <w:lvlJc w:val="left"/>
      <w:pPr>
        <w:ind w:left="2018" w:hanging="360"/>
      </w:pPr>
      <w:rPr>
        <w:rFonts w:hint="default"/>
        <w:lang w:val="fr-FR" w:eastAsia="en-US" w:bidi="ar-SA"/>
      </w:rPr>
    </w:lvl>
    <w:lvl w:ilvl="2" w:tplc="B2A4ACA6">
      <w:numFmt w:val="bullet"/>
      <w:lvlText w:val="•"/>
      <w:lvlJc w:val="left"/>
      <w:pPr>
        <w:ind w:left="2896" w:hanging="360"/>
      </w:pPr>
      <w:rPr>
        <w:rFonts w:hint="default"/>
        <w:lang w:val="fr-FR" w:eastAsia="en-US" w:bidi="ar-SA"/>
      </w:rPr>
    </w:lvl>
    <w:lvl w:ilvl="3" w:tplc="E1B0CF6C">
      <w:numFmt w:val="bullet"/>
      <w:lvlText w:val="•"/>
      <w:lvlJc w:val="left"/>
      <w:pPr>
        <w:ind w:left="3774" w:hanging="360"/>
      </w:pPr>
      <w:rPr>
        <w:rFonts w:hint="default"/>
        <w:lang w:val="fr-FR" w:eastAsia="en-US" w:bidi="ar-SA"/>
      </w:rPr>
    </w:lvl>
    <w:lvl w:ilvl="4" w:tplc="219A69DC">
      <w:numFmt w:val="bullet"/>
      <w:lvlText w:val="•"/>
      <w:lvlJc w:val="left"/>
      <w:pPr>
        <w:ind w:left="4652" w:hanging="360"/>
      </w:pPr>
      <w:rPr>
        <w:rFonts w:hint="default"/>
        <w:lang w:val="fr-FR" w:eastAsia="en-US" w:bidi="ar-SA"/>
      </w:rPr>
    </w:lvl>
    <w:lvl w:ilvl="5" w:tplc="A6CA2E9E">
      <w:numFmt w:val="bullet"/>
      <w:lvlText w:val="•"/>
      <w:lvlJc w:val="left"/>
      <w:pPr>
        <w:ind w:left="5531" w:hanging="360"/>
      </w:pPr>
      <w:rPr>
        <w:rFonts w:hint="default"/>
        <w:lang w:val="fr-FR" w:eastAsia="en-US" w:bidi="ar-SA"/>
      </w:rPr>
    </w:lvl>
    <w:lvl w:ilvl="6" w:tplc="E39A25A8">
      <w:numFmt w:val="bullet"/>
      <w:lvlText w:val="•"/>
      <w:lvlJc w:val="left"/>
      <w:pPr>
        <w:ind w:left="6409" w:hanging="360"/>
      </w:pPr>
      <w:rPr>
        <w:rFonts w:hint="default"/>
        <w:lang w:val="fr-FR" w:eastAsia="en-US" w:bidi="ar-SA"/>
      </w:rPr>
    </w:lvl>
    <w:lvl w:ilvl="7" w:tplc="1046D19C">
      <w:numFmt w:val="bullet"/>
      <w:lvlText w:val="•"/>
      <w:lvlJc w:val="left"/>
      <w:pPr>
        <w:ind w:left="7287" w:hanging="360"/>
      </w:pPr>
      <w:rPr>
        <w:rFonts w:hint="default"/>
        <w:lang w:val="fr-FR" w:eastAsia="en-US" w:bidi="ar-SA"/>
      </w:rPr>
    </w:lvl>
    <w:lvl w:ilvl="8" w:tplc="DB90D932">
      <w:numFmt w:val="bullet"/>
      <w:lvlText w:val="•"/>
      <w:lvlJc w:val="left"/>
      <w:pPr>
        <w:ind w:left="8165" w:hanging="360"/>
      </w:pPr>
      <w:rPr>
        <w:rFonts w:hint="default"/>
        <w:lang w:val="fr-FR" w:eastAsia="en-US" w:bidi="ar-SA"/>
      </w:rPr>
    </w:lvl>
  </w:abstractNum>
  <w:abstractNum w:abstractNumId="17"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73442"/>
    <w:multiLevelType w:val="multilevel"/>
    <w:tmpl w:val="1E866CB4"/>
    <w:lvl w:ilvl="0">
      <w:start w:val="2"/>
      <w:numFmt w:val="decimal"/>
      <w:lvlText w:val="%1"/>
      <w:lvlJc w:val="left"/>
      <w:pPr>
        <w:ind w:left="1393" w:hanging="468"/>
      </w:pPr>
      <w:rPr>
        <w:rFonts w:hint="default"/>
        <w:lang w:val="fr-FR" w:eastAsia="en-US" w:bidi="ar-SA"/>
      </w:rPr>
    </w:lvl>
    <w:lvl w:ilvl="1">
      <w:start w:val="1"/>
      <w:numFmt w:val="decimal"/>
      <w:lvlText w:val="%1.%2."/>
      <w:lvlJc w:val="left"/>
      <w:pPr>
        <w:ind w:left="1393" w:hanging="468"/>
      </w:pPr>
      <w:rPr>
        <w:rFonts w:ascii="Arial MT" w:eastAsia="Arial MT" w:hAnsi="Arial MT" w:cs="Arial MT" w:hint="default"/>
        <w:color w:val="4F81BC"/>
        <w:w w:val="100"/>
        <w:sz w:val="24"/>
        <w:szCs w:val="24"/>
        <w:u w:val="single" w:color="4F81BC"/>
        <w:lang w:val="fr-FR" w:eastAsia="en-US" w:bidi="ar-SA"/>
      </w:rPr>
    </w:lvl>
    <w:lvl w:ilvl="2">
      <w:numFmt w:val="bullet"/>
      <w:lvlText w:val="•"/>
      <w:lvlJc w:val="left"/>
      <w:pPr>
        <w:ind w:left="3169" w:hanging="468"/>
      </w:pPr>
      <w:rPr>
        <w:rFonts w:hint="default"/>
        <w:lang w:val="fr-FR" w:eastAsia="en-US" w:bidi="ar-SA"/>
      </w:rPr>
    </w:lvl>
    <w:lvl w:ilvl="3">
      <w:numFmt w:val="bullet"/>
      <w:lvlText w:val="•"/>
      <w:lvlJc w:val="left"/>
      <w:pPr>
        <w:ind w:left="4053" w:hanging="468"/>
      </w:pPr>
      <w:rPr>
        <w:rFonts w:hint="default"/>
        <w:lang w:val="fr-FR" w:eastAsia="en-US" w:bidi="ar-SA"/>
      </w:rPr>
    </w:lvl>
    <w:lvl w:ilvl="4">
      <w:numFmt w:val="bullet"/>
      <w:lvlText w:val="•"/>
      <w:lvlJc w:val="left"/>
      <w:pPr>
        <w:ind w:left="4938" w:hanging="468"/>
      </w:pPr>
      <w:rPr>
        <w:rFonts w:hint="default"/>
        <w:lang w:val="fr-FR" w:eastAsia="en-US" w:bidi="ar-SA"/>
      </w:rPr>
    </w:lvl>
    <w:lvl w:ilvl="5">
      <w:numFmt w:val="bullet"/>
      <w:lvlText w:val="•"/>
      <w:lvlJc w:val="left"/>
      <w:pPr>
        <w:ind w:left="5823" w:hanging="468"/>
      </w:pPr>
      <w:rPr>
        <w:rFonts w:hint="default"/>
        <w:lang w:val="fr-FR" w:eastAsia="en-US" w:bidi="ar-SA"/>
      </w:rPr>
    </w:lvl>
    <w:lvl w:ilvl="6">
      <w:numFmt w:val="bullet"/>
      <w:lvlText w:val="•"/>
      <w:lvlJc w:val="left"/>
      <w:pPr>
        <w:ind w:left="6707" w:hanging="468"/>
      </w:pPr>
      <w:rPr>
        <w:rFonts w:hint="default"/>
        <w:lang w:val="fr-FR" w:eastAsia="en-US" w:bidi="ar-SA"/>
      </w:rPr>
    </w:lvl>
    <w:lvl w:ilvl="7">
      <w:numFmt w:val="bullet"/>
      <w:lvlText w:val="•"/>
      <w:lvlJc w:val="left"/>
      <w:pPr>
        <w:ind w:left="7592" w:hanging="468"/>
      </w:pPr>
      <w:rPr>
        <w:rFonts w:hint="default"/>
        <w:lang w:val="fr-FR" w:eastAsia="en-US" w:bidi="ar-SA"/>
      </w:rPr>
    </w:lvl>
    <w:lvl w:ilvl="8">
      <w:numFmt w:val="bullet"/>
      <w:lvlText w:val="•"/>
      <w:lvlJc w:val="left"/>
      <w:pPr>
        <w:ind w:left="8477" w:hanging="468"/>
      </w:pPr>
      <w:rPr>
        <w:rFonts w:hint="default"/>
        <w:lang w:val="fr-FR" w:eastAsia="en-US" w:bidi="ar-SA"/>
      </w:rPr>
    </w:lvl>
  </w:abstractNum>
  <w:abstractNum w:abstractNumId="19"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A478B3"/>
    <w:multiLevelType w:val="hybridMultilevel"/>
    <w:tmpl w:val="6E52BC82"/>
    <w:lvl w:ilvl="0" w:tplc="84E488AE">
      <w:start w:val="5"/>
      <w:numFmt w:val="bullet"/>
      <w:lvlText w:val="-"/>
      <w:lvlJc w:val="left"/>
      <w:pPr>
        <w:tabs>
          <w:tab w:val="num" w:pos="799"/>
        </w:tabs>
        <w:ind w:left="799" w:hanging="360"/>
      </w:pPr>
      <w:rPr>
        <w:rFonts w:ascii="Verdana" w:eastAsia="Times New Roman" w:hAnsi="Verdana" w:cs="Times New Roman" w:hint="default"/>
      </w:rPr>
    </w:lvl>
    <w:lvl w:ilvl="1" w:tplc="040C0005">
      <w:start w:val="1"/>
      <w:numFmt w:val="bullet"/>
      <w:lvlText w:val=""/>
      <w:lvlJc w:val="left"/>
      <w:pPr>
        <w:tabs>
          <w:tab w:val="num" w:pos="1519"/>
        </w:tabs>
        <w:ind w:left="1519" w:hanging="360"/>
      </w:pPr>
      <w:rPr>
        <w:rFonts w:ascii="Wingdings" w:hAnsi="Wingdings" w:hint="default"/>
      </w:rPr>
    </w:lvl>
    <w:lvl w:ilvl="2" w:tplc="040C0005" w:tentative="1">
      <w:start w:val="1"/>
      <w:numFmt w:val="bullet"/>
      <w:lvlText w:val=""/>
      <w:lvlJc w:val="left"/>
      <w:pPr>
        <w:tabs>
          <w:tab w:val="num" w:pos="2239"/>
        </w:tabs>
        <w:ind w:left="2239" w:hanging="360"/>
      </w:pPr>
      <w:rPr>
        <w:rFonts w:ascii="Wingdings" w:hAnsi="Wingdings" w:hint="default"/>
      </w:rPr>
    </w:lvl>
    <w:lvl w:ilvl="3" w:tplc="040C0001" w:tentative="1">
      <w:start w:val="1"/>
      <w:numFmt w:val="bullet"/>
      <w:lvlText w:val=""/>
      <w:lvlJc w:val="left"/>
      <w:pPr>
        <w:tabs>
          <w:tab w:val="num" w:pos="2959"/>
        </w:tabs>
        <w:ind w:left="2959" w:hanging="360"/>
      </w:pPr>
      <w:rPr>
        <w:rFonts w:ascii="Symbol" w:hAnsi="Symbol" w:hint="default"/>
      </w:rPr>
    </w:lvl>
    <w:lvl w:ilvl="4" w:tplc="040C0003" w:tentative="1">
      <w:start w:val="1"/>
      <w:numFmt w:val="bullet"/>
      <w:lvlText w:val="o"/>
      <w:lvlJc w:val="left"/>
      <w:pPr>
        <w:tabs>
          <w:tab w:val="num" w:pos="3679"/>
        </w:tabs>
        <w:ind w:left="3679" w:hanging="360"/>
      </w:pPr>
      <w:rPr>
        <w:rFonts w:ascii="Courier New" w:hAnsi="Courier New" w:cs="Courier New" w:hint="default"/>
      </w:rPr>
    </w:lvl>
    <w:lvl w:ilvl="5" w:tplc="040C0005" w:tentative="1">
      <w:start w:val="1"/>
      <w:numFmt w:val="bullet"/>
      <w:lvlText w:val=""/>
      <w:lvlJc w:val="left"/>
      <w:pPr>
        <w:tabs>
          <w:tab w:val="num" w:pos="4399"/>
        </w:tabs>
        <w:ind w:left="4399" w:hanging="360"/>
      </w:pPr>
      <w:rPr>
        <w:rFonts w:ascii="Wingdings" w:hAnsi="Wingdings" w:hint="default"/>
      </w:rPr>
    </w:lvl>
    <w:lvl w:ilvl="6" w:tplc="040C0001" w:tentative="1">
      <w:start w:val="1"/>
      <w:numFmt w:val="bullet"/>
      <w:lvlText w:val=""/>
      <w:lvlJc w:val="left"/>
      <w:pPr>
        <w:tabs>
          <w:tab w:val="num" w:pos="5119"/>
        </w:tabs>
        <w:ind w:left="5119" w:hanging="360"/>
      </w:pPr>
      <w:rPr>
        <w:rFonts w:ascii="Symbol" w:hAnsi="Symbol" w:hint="default"/>
      </w:rPr>
    </w:lvl>
    <w:lvl w:ilvl="7" w:tplc="040C0003" w:tentative="1">
      <w:start w:val="1"/>
      <w:numFmt w:val="bullet"/>
      <w:lvlText w:val="o"/>
      <w:lvlJc w:val="left"/>
      <w:pPr>
        <w:tabs>
          <w:tab w:val="num" w:pos="5839"/>
        </w:tabs>
        <w:ind w:left="5839" w:hanging="360"/>
      </w:pPr>
      <w:rPr>
        <w:rFonts w:ascii="Courier New" w:hAnsi="Courier New" w:cs="Courier New" w:hint="default"/>
      </w:rPr>
    </w:lvl>
    <w:lvl w:ilvl="8" w:tplc="040C0005" w:tentative="1">
      <w:start w:val="1"/>
      <w:numFmt w:val="bullet"/>
      <w:lvlText w:val=""/>
      <w:lvlJc w:val="left"/>
      <w:pPr>
        <w:tabs>
          <w:tab w:val="num" w:pos="6559"/>
        </w:tabs>
        <w:ind w:left="6559" w:hanging="360"/>
      </w:pPr>
      <w:rPr>
        <w:rFonts w:ascii="Wingdings" w:hAnsi="Wingdings" w:hint="default"/>
      </w:rPr>
    </w:lvl>
  </w:abstractNum>
  <w:num w:numId="1">
    <w:abstractNumId w:val="3"/>
  </w:num>
  <w:num w:numId="2">
    <w:abstractNumId w:val="9"/>
  </w:num>
  <w:num w:numId="3">
    <w:abstractNumId w:val="19"/>
  </w:num>
  <w:num w:numId="4">
    <w:abstractNumId w:val="20"/>
  </w:num>
  <w:num w:numId="5">
    <w:abstractNumId w:val="6"/>
  </w:num>
  <w:num w:numId="6">
    <w:abstractNumId w:val="7"/>
  </w:num>
  <w:num w:numId="7">
    <w:abstractNumId w:val="10"/>
  </w:num>
  <w:num w:numId="8">
    <w:abstractNumId w:val="12"/>
  </w:num>
  <w:num w:numId="9">
    <w:abstractNumId w:val="13"/>
  </w:num>
  <w:num w:numId="10">
    <w:abstractNumId w:val="4"/>
  </w:num>
  <w:num w:numId="11">
    <w:abstractNumId w:val="17"/>
  </w:num>
  <w:num w:numId="12">
    <w:abstractNumId w:val="1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abstractNumId w:val="14"/>
    <w:lvlOverride w:ilvl="0">
      <w:startOverride w:val="2"/>
      <w:lvl w:ilvl="0">
        <w:start w:val="2"/>
        <w:numFmt w:val="decimal"/>
        <w:lvlText w:val="%1."/>
        <w:lvlJc w:val="left"/>
        <w:pPr>
          <w:ind w:left="360" w:hanging="360"/>
        </w:pPr>
      </w:lvl>
    </w:lvlOverride>
    <w:lvlOverride w:ilvl="1">
      <w:startOverride w:val="1"/>
      <w:lvl w:ilvl="1">
        <w:start w:val="1"/>
        <w:numFmt w:val="decimal"/>
        <w:lvlText w:val="%1.%2."/>
        <w:lvlJc w:val="left"/>
        <w:pPr>
          <w:ind w:left="792" w:hanging="432"/>
        </w:pPr>
      </w:lvl>
    </w:lvlOverride>
  </w:num>
  <w:num w:numId="14">
    <w:abstractNumId w:val="8"/>
  </w:num>
  <w:num w:numId="15">
    <w:abstractNumId w:val="15"/>
  </w:num>
  <w:num w:numId="16">
    <w:abstractNumId w:val="14"/>
    <w:lvlOverride w:ilvl="0">
      <w:startOverride w:val="2"/>
      <w:lvl w:ilvl="0">
        <w:start w:val="2"/>
        <w:numFmt w:val="decimal"/>
        <w:lvlText w:val="%1."/>
        <w:lvlJc w:val="left"/>
        <w:pPr>
          <w:ind w:left="360" w:hanging="360"/>
        </w:pPr>
      </w:lvl>
    </w:lvlOverride>
    <w:lvlOverride w:ilvl="1">
      <w:startOverride w:val="1"/>
      <w:lvl w:ilvl="1">
        <w:start w:val="1"/>
        <w:numFmt w:val="decimal"/>
        <w:lvlText w:val="%1.%2."/>
        <w:lvlJc w:val="left"/>
        <w:pPr>
          <w:ind w:left="792" w:hanging="432"/>
        </w:pPr>
      </w:lvl>
    </w:lvlOverride>
  </w:num>
  <w:num w:numId="17">
    <w:abstractNumId w:val="14"/>
    <w:lvlOverride w:ilvl="0">
      <w:startOverride w:val="2"/>
      <w:lvl w:ilvl="0">
        <w:start w:val="2"/>
        <w:numFmt w:val="decimal"/>
        <w:lvlText w:val="%1."/>
        <w:lvlJc w:val="left"/>
        <w:pPr>
          <w:ind w:left="360" w:hanging="360"/>
        </w:pPr>
      </w:lvl>
    </w:lvlOverride>
    <w:lvlOverride w:ilvl="1">
      <w:startOverride w:val="3"/>
      <w:lvl w:ilvl="1">
        <w:start w:val="3"/>
        <w:numFmt w:val="decimal"/>
        <w:lvlText w:val="%1.%2."/>
        <w:lvlJc w:val="left"/>
        <w:pPr>
          <w:ind w:left="792" w:hanging="432"/>
        </w:pPr>
      </w:lvl>
    </w:lvlOverride>
  </w:num>
  <w:num w:numId="18">
    <w:abstractNumId w:val="14"/>
    <w:lvlOverride w:ilvl="0">
      <w:startOverride w:val="2"/>
      <w:lvl w:ilvl="0">
        <w:start w:val="2"/>
        <w:numFmt w:val="decimal"/>
        <w:lvlText w:val="%1."/>
        <w:lvlJc w:val="left"/>
        <w:pPr>
          <w:ind w:left="360" w:hanging="360"/>
        </w:pPr>
      </w:lvl>
    </w:lvlOverride>
    <w:lvlOverride w:ilvl="1">
      <w:startOverride w:val="5"/>
      <w:lvl w:ilvl="1">
        <w:start w:val="5"/>
        <w:numFmt w:val="decimal"/>
        <w:lvlText w:val="%1.%2."/>
        <w:lvlJc w:val="left"/>
        <w:pPr>
          <w:ind w:left="792" w:hanging="432"/>
        </w:pPr>
      </w:lvl>
    </w:lvlOverride>
  </w:num>
  <w:num w:numId="19">
    <w:abstractNumId w:val="1"/>
  </w:num>
  <w:num w:numId="20">
    <w:abstractNumId w:val="18"/>
  </w:num>
  <w:num w:numId="21">
    <w:abstractNumId w:val="14"/>
    <w:lvlOverride w:ilvl="0">
      <w:startOverride w:val="1"/>
      <w:lvl w:ilvl="0">
        <w:start w:val="1"/>
        <w:numFmt w:val="decimal"/>
        <w:lvlText w:val="%1."/>
        <w:lvlJc w:val="left"/>
        <w:pPr>
          <w:ind w:left="360" w:hanging="360"/>
        </w:pPr>
      </w:lvl>
    </w:lvlOverride>
    <w:lvlOverride w:ilvl="1">
      <w:startOverride w:val="1"/>
      <w:lvl w:ilvl="1">
        <w:start w:val="1"/>
        <w:numFmt w:val="decimal"/>
        <w:lvlText w:val="%1.%2."/>
        <w:lvlJc w:val="left"/>
        <w:pPr>
          <w:ind w:left="792" w:hanging="432"/>
        </w:pPr>
      </w:lvl>
    </w:lvlOverride>
    <w:lvlOverride w:ilvl="2">
      <w:startOverride w:val="1"/>
      <w:lvl w:ilvl="2">
        <w:start w:val="1"/>
        <w:numFmt w:val="decimal"/>
        <w:pStyle w:val="06ARTICLENiv2-SsTitre"/>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22">
    <w:abstractNumId w:val="2"/>
  </w:num>
  <w:num w:numId="23">
    <w:abstractNumId w:val="14"/>
  </w:num>
  <w:num w:numId="24">
    <w:abstractNumId w:val="11"/>
  </w:num>
  <w:num w:numId="25">
    <w:abstractNumId w:val="5"/>
  </w:num>
  <w:num w:numId="26">
    <w:abstractNumId w:val="16"/>
  </w:num>
  <w:num w:numId="2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119"/>
    <w:rsid w:val="00002393"/>
    <w:rsid w:val="00002EBB"/>
    <w:rsid w:val="00003592"/>
    <w:rsid w:val="00004E02"/>
    <w:rsid w:val="00004ED2"/>
    <w:rsid w:val="00005B3D"/>
    <w:rsid w:val="000063F8"/>
    <w:rsid w:val="000119F5"/>
    <w:rsid w:val="000139B7"/>
    <w:rsid w:val="000163B4"/>
    <w:rsid w:val="000165AA"/>
    <w:rsid w:val="000167A3"/>
    <w:rsid w:val="00017E16"/>
    <w:rsid w:val="000202DE"/>
    <w:rsid w:val="000202DF"/>
    <w:rsid w:val="000206B8"/>
    <w:rsid w:val="000222B2"/>
    <w:rsid w:val="00022BE2"/>
    <w:rsid w:val="00023841"/>
    <w:rsid w:val="00024A81"/>
    <w:rsid w:val="000302A2"/>
    <w:rsid w:val="00030936"/>
    <w:rsid w:val="000310F3"/>
    <w:rsid w:val="000311A8"/>
    <w:rsid w:val="00031E0A"/>
    <w:rsid w:val="00035368"/>
    <w:rsid w:val="00035D91"/>
    <w:rsid w:val="00036944"/>
    <w:rsid w:val="00037F16"/>
    <w:rsid w:val="00040E0A"/>
    <w:rsid w:val="0004117C"/>
    <w:rsid w:val="000438CE"/>
    <w:rsid w:val="00045753"/>
    <w:rsid w:val="0004712C"/>
    <w:rsid w:val="000473CD"/>
    <w:rsid w:val="0004755C"/>
    <w:rsid w:val="0005119F"/>
    <w:rsid w:val="00054946"/>
    <w:rsid w:val="000552DE"/>
    <w:rsid w:val="00056CBE"/>
    <w:rsid w:val="0006026F"/>
    <w:rsid w:val="00061102"/>
    <w:rsid w:val="0006110F"/>
    <w:rsid w:val="000624E6"/>
    <w:rsid w:val="00063EEC"/>
    <w:rsid w:val="00064259"/>
    <w:rsid w:val="000647B8"/>
    <w:rsid w:val="0006556A"/>
    <w:rsid w:val="00067F00"/>
    <w:rsid w:val="00070767"/>
    <w:rsid w:val="000744EF"/>
    <w:rsid w:val="000749BA"/>
    <w:rsid w:val="000776C5"/>
    <w:rsid w:val="000777F1"/>
    <w:rsid w:val="0007787C"/>
    <w:rsid w:val="00077FA8"/>
    <w:rsid w:val="00081761"/>
    <w:rsid w:val="000817DE"/>
    <w:rsid w:val="00086CD5"/>
    <w:rsid w:val="0008705B"/>
    <w:rsid w:val="000938D0"/>
    <w:rsid w:val="00093ABC"/>
    <w:rsid w:val="00094388"/>
    <w:rsid w:val="00095FFF"/>
    <w:rsid w:val="000A049F"/>
    <w:rsid w:val="000A0AEA"/>
    <w:rsid w:val="000A0DAF"/>
    <w:rsid w:val="000A29C7"/>
    <w:rsid w:val="000A3B1D"/>
    <w:rsid w:val="000B17BE"/>
    <w:rsid w:val="000B3090"/>
    <w:rsid w:val="000B63EC"/>
    <w:rsid w:val="000C12D2"/>
    <w:rsid w:val="000C15C2"/>
    <w:rsid w:val="000C18F5"/>
    <w:rsid w:val="000C1A68"/>
    <w:rsid w:val="000C1D53"/>
    <w:rsid w:val="000C281B"/>
    <w:rsid w:val="000C2EA5"/>
    <w:rsid w:val="000C4168"/>
    <w:rsid w:val="000C6419"/>
    <w:rsid w:val="000D077A"/>
    <w:rsid w:val="000D0931"/>
    <w:rsid w:val="000D0A04"/>
    <w:rsid w:val="000D1EF7"/>
    <w:rsid w:val="000D32C7"/>
    <w:rsid w:val="000D4A11"/>
    <w:rsid w:val="000D62E3"/>
    <w:rsid w:val="000D6430"/>
    <w:rsid w:val="000D7126"/>
    <w:rsid w:val="000E019A"/>
    <w:rsid w:val="000E45B9"/>
    <w:rsid w:val="000E4941"/>
    <w:rsid w:val="000E56FF"/>
    <w:rsid w:val="000E5D42"/>
    <w:rsid w:val="000E6113"/>
    <w:rsid w:val="000F100E"/>
    <w:rsid w:val="000F1ACE"/>
    <w:rsid w:val="000F38B5"/>
    <w:rsid w:val="000F5207"/>
    <w:rsid w:val="000F583C"/>
    <w:rsid w:val="00101EBA"/>
    <w:rsid w:val="00102BEA"/>
    <w:rsid w:val="00102DDA"/>
    <w:rsid w:val="001060AD"/>
    <w:rsid w:val="00106ED4"/>
    <w:rsid w:val="00110F41"/>
    <w:rsid w:val="00110F8C"/>
    <w:rsid w:val="00111CC4"/>
    <w:rsid w:val="00112218"/>
    <w:rsid w:val="00113D06"/>
    <w:rsid w:val="00114866"/>
    <w:rsid w:val="001170E5"/>
    <w:rsid w:val="00123FA9"/>
    <w:rsid w:val="00127E11"/>
    <w:rsid w:val="00130969"/>
    <w:rsid w:val="00131275"/>
    <w:rsid w:val="001312DB"/>
    <w:rsid w:val="001320AA"/>
    <w:rsid w:val="001331EF"/>
    <w:rsid w:val="0013416A"/>
    <w:rsid w:val="00134FD9"/>
    <w:rsid w:val="001369F4"/>
    <w:rsid w:val="001370D9"/>
    <w:rsid w:val="00140044"/>
    <w:rsid w:val="00142D4B"/>
    <w:rsid w:val="001435E9"/>
    <w:rsid w:val="00143CC2"/>
    <w:rsid w:val="00145226"/>
    <w:rsid w:val="001512E6"/>
    <w:rsid w:val="0015244B"/>
    <w:rsid w:val="00153E5F"/>
    <w:rsid w:val="0015499E"/>
    <w:rsid w:val="00154AAE"/>
    <w:rsid w:val="00155115"/>
    <w:rsid w:val="001553BD"/>
    <w:rsid w:val="0015581C"/>
    <w:rsid w:val="00157299"/>
    <w:rsid w:val="001612CD"/>
    <w:rsid w:val="0016211C"/>
    <w:rsid w:val="00162364"/>
    <w:rsid w:val="00162677"/>
    <w:rsid w:val="00163099"/>
    <w:rsid w:val="0016346E"/>
    <w:rsid w:val="001639D1"/>
    <w:rsid w:val="00164C20"/>
    <w:rsid w:val="00164D8B"/>
    <w:rsid w:val="001650A5"/>
    <w:rsid w:val="00166EA7"/>
    <w:rsid w:val="001677C7"/>
    <w:rsid w:val="00167810"/>
    <w:rsid w:val="00172304"/>
    <w:rsid w:val="001734A1"/>
    <w:rsid w:val="00173BB4"/>
    <w:rsid w:val="00173E75"/>
    <w:rsid w:val="001758E6"/>
    <w:rsid w:val="00175D5D"/>
    <w:rsid w:val="00176150"/>
    <w:rsid w:val="00176C91"/>
    <w:rsid w:val="00182784"/>
    <w:rsid w:val="001833B1"/>
    <w:rsid w:val="00184CEC"/>
    <w:rsid w:val="00185253"/>
    <w:rsid w:val="0018621B"/>
    <w:rsid w:val="00187823"/>
    <w:rsid w:val="00193FD2"/>
    <w:rsid w:val="00194E91"/>
    <w:rsid w:val="00194F3D"/>
    <w:rsid w:val="00196498"/>
    <w:rsid w:val="001A1119"/>
    <w:rsid w:val="001A1FB6"/>
    <w:rsid w:val="001A2425"/>
    <w:rsid w:val="001A2EC6"/>
    <w:rsid w:val="001A42A6"/>
    <w:rsid w:val="001A4BF4"/>
    <w:rsid w:val="001B7B4A"/>
    <w:rsid w:val="001B7C88"/>
    <w:rsid w:val="001C3F62"/>
    <w:rsid w:val="001C48AC"/>
    <w:rsid w:val="001C63A9"/>
    <w:rsid w:val="001C6F71"/>
    <w:rsid w:val="001D3B6F"/>
    <w:rsid w:val="001D58E0"/>
    <w:rsid w:val="001D5FAE"/>
    <w:rsid w:val="001E03FB"/>
    <w:rsid w:val="001E0A01"/>
    <w:rsid w:val="001E194C"/>
    <w:rsid w:val="001E2E77"/>
    <w:rsid w:val="001E48F6"/>
    <w:rsid w:val="001E5289"/>
    <w:rsid w:val="001E5595"/>
    <w:rsid w:val="001E5A98"/>
    <w:rsid w:val="001E5D1A"/>
    <w:rsid w:val="001E5F5C"/>
    <w:rsid w:val="001E62FF"/>
    <w:rsid w:val="001E78E4"/>
    <w:rsid w:val="001E7988"/>
    <w:rsid w:val="001F1A79"/>
    <w:rsid w:val="001F3A7A"/>
    <w:rsid w:val="001F6FDC"/>
    <w:rsid w:val="001F72E1"/>
    <w:rsid w:val="001F7DBE"/>
    <w:rsid w:val="00202663"/>
    <w:rsid w:val="00202C9D"/>
    <w:rsid w:val="00205A64"/>
    <w:rsid w:val="00206A81"/>
    <w:rsid w:val="002141BC"/>
    <w:rsid w:val="002356BC"/>
    <w:rsid w:val="002360DA"/>
    <w:rsid w:val="00237074"/>
    <w:rsid w:val="00240032"/>
    <w:rsid w:val="00240F29"/>
    <w:rsid w:val="0024239C"/>
    <w:rsid w:val="0024276B"/>
    <w:rsid w:val="00242ABF"/>
    <w:rsid w:val="00243094"/>
    <w:rsid w:val="00243617"/>
    <w:rsid w:val="002449FC"/>
    <w:rsid w:val="002462B9"/>
    <w:rsid w:val="00246D9A"/>
    <w:rsid w:val="0025074C"/>
    <w:rsid w:val="00250D75"/>
    <w:rsid w:val="00250DD2"/>
    <w:rsid w:val="00250E7B"/>
    <w:rsid w:val="00253FBD"/>
    <w:rsid w:val="00254697"/>
    <w:rsid w:val="00257A6A"/>
    <w:rsid w:val="00257B30"/>
    <w:rsid w:val="00257F44"/>
    <w:rsid w:val="00260A39"/>
    <w:rsid w:val="00264CA9"/>
    <w:rsid w:val="002659B0"/>
    <w:rsid w:val="0026604B"/>
    <w:rsid w:val="0026607C"/>
    <w:rsid w:val="00267212"/>
    <w:rsid w:val="00267260"/>
    <w:rsid w:val="00271B71"/>
    <w:rsid w:val="00273BC3"/>
    <w:rsid w:val="00274F83"/>
    <w:rsid w:val="00274FBD"/>
    <w:rsid w:val="002750DC"/>
    <w:rsid w:val="002765DB"/>
    <w:rsid w:val="002806A6"/>
    <w:rsid w:val="002814D0"/>
    <w:rsid w:val="0028366C"/>
    <w:rsid w:val="00283B50"/>
    <w:rsid w:val="002848CC"/>
    <w:rsid w:val="00284FEC"/>
    <w:rsid w:val="0028690A"/>
    <w:rsid w:val="00286F86"/>
    <w:rsid w:val="00287DFC"/>
    <w:rsid w:val="0029074D"/>
    <w:rsid w:val="00292867"/>
    <w:rsid w:val="002A2A8F"/>
    <w:rsid w:val="002A410E"/>
    <w:rsid w:val="002A45EC"/>
    <w:rsid w:val="002A46C1"/>
    <w:rsid w:val="002A4E98"/>
    <w:rsid w:val="002B04AB"/>
    <w:rsid w:val="002B2330"/>
    <w:rsid w:val="002B340C"/>
    <w:rsid w:val="002B596B"/>
    <w:rsid w:val="002B5B36"/>
    <w:rsid w:val="002B6910"/>
    <w:rsid w:val="002B77B1"/>
    <w:rsid w:val="002C0371"/>
    <w:rsid w:val="002C112C"/>
    <w:rsid w:val="002C162F"/>
    <w:rsid w:val="002C1BF1"/>
    <w:rsid w:val="002C271B"/>
    <w:rsid w:val="002C334D"/>
    <w:rsid w:val="002C4E7B"/>
    <w:rsid w:val="002C5C6B"/>
    <w:rsid w:val="002C6500"/>
    <w:rsid w:val="002C6E06"/>
    <w:rsid w:val="002D48AF"/>
    <w:rsid w:val="002D5903"/>
    <w:rsid w:val="002D6696"/>
    <w:rsid w:val="002E4C63"/>
    <w:rsid w:val="002E58FE"/>
    <w:rsid w:val="002E6CFE"/>
    <w:rsid w:val="002E6F08"/>
    <w:rsid w:val="002E7613"/>
    <w:rsid w:val="002F0B7A"/>
    <w:rsid w:val="002F16A7"/>
    <w:rsid w:val="002F42B4"/>
    <w:rsid w:val="00301316"/>
    <w:rsid w:val="00301AF0"/>
    <w:rsid w:val="0030303A"/>
    <w:rsid w:val="0030320C"/>
    <w:rsid w:val="0030326D"/>
    <w:rsid w:val="00303BAD"/>
    <w:rsid w:val="00307C53"/>
    <w:rsid w:val="003111DE"/>
    <w:rsid w:val="00312BA2"/>
    <w:rsid w:val="003147AF"/>
    <w:rsid w:val="0031570A"/>
    <w:rsid w:val="003201CA"/>
    <w:rsid w:val="0032216E"/>
    <w:rsid w:val="0032338E"/>
    <w:rsid w:val="00323557"/>
    <w:rsid w:val="00324894"/>
    <w:rsid w:val="00324D4D"/>
    <w:rsid w:val="003276E9"/>
    <w:rsid w:val="00330258"/>
    <w:rsid w:val="00332E2D"/>
    <w:rsid w:val="00333336"/>
    <w:rsid w:val="003336F9"/>
    <w:rsid w:val="00335EFD"/>
    <w:rsid w:val="00335F65"/>
    <w:rsid w:val="0033645E"/>
    <w:rsid w:val="0033733E"/>
    <w:rsid w:val="003405E1"/>
    <w:rsid w:val="00342229"/>
    <w:rsid w:val="00345F0C"/>
    <w:rsid w:val="00347098"/>
    <w:rsid w:val="003528D1"/>
    <w:rsid w:val="003539E3"/>
    <w:rsid w:val="003548DC"/>
    <w:rsid w:val="00354EC2"/>
    <w:rsid w:val="00355F35"/>
    <w:rsid w:val="0035607E"/>
    <w:rsid w:val="00356678"/>
    <w:rsid w:val="00356DAA"/>
    <w:rsid w:val="00357011"/>
    <w:rsid w:val="00357FB1"/>
    <w:rsid w:val="003607C6"/>
    <w:rsid w:val="00361FDD"/>
    <w:rsid w:val="00363177"/>
    <w:rsid w:val="00363C6C"/>
    <w:rsid w:val="00363D42"/>
    <w:rsid w:val="003650E0"/>
    <w:rsid w:val="00365E4A"/>
    <w:rsid w:val="0036609F"/>
    <w:rsid w:val="00366315"/>
    <w:rsid w:val="00370320"/>
    <w:rsid w:val="0037077F"/>
    <w:rsid w:val="00370DB3"/>
    <w:rsid w:val="00370DCF"/>
    <w:rsid w:val="00371B21"/>
    <w:rsid w:val="003735B6"/>
    <w:rsid w:val="00375781"/>
    <w:rsid w:val="00382973"/>
    <w:rsid w:val="0038364A"/>
    <w:rsid w:val="00384531"/>
    <w:rsid w:val="00385A16"/>
    <w:rsid w:val="00385C41"/>
    <w:rsid w:val="00387664"/>
    <w:rsid w:val="00396DF7"/>
    <w:rsid w:val="00397409"/>
    <w:rsid w:val="003A04C8"/>
    <w:rsid w:val="003A05B2"/>
    <w:rsid w:val="003A2E3A"/>
    <w:rsid w:val="003A3275"/>
    <w:rsid w:val="003A51D3"/>
    <w:rsid w:val="003A5CD7"/>
    <w:rsid w:val="003A6DF6"/>
    <w:rsid w:val="003B3733"/>
    <w:rsid w:val="003B3A9D"/>
    <w:rsid w:val="003B55F8"/>
    <w:rsid w:val="003B5DFA"/>
    <w:rsid w:val="003B5EE3"/>
    <w:rsid w:val="003B6663"/>
    <w:rsid w:val="003B7F27"/>
    <w:rsid w:val="003C009B"/>
    <w:rsid w:val="003C031C"/>
    <w:rsid w:val="003C1269"/>
    <w:rsid w:val="003C1449"/>
    <w:rsid w:val="003C2083"/>
    <w:rsid w:val="003C50FF"/>
    <w:rsid w:val="003C55D2"/>
    <w:rsid w:val="003C58AA"/>
    <w:rsid w:val="003D1538"/>
    <w:rsid w:val="003D1F5B"/>
    <w:rsid w:val="003D24A6"/>
    <w:rsid w:val="003D281F"/>
    <w:rsid w:val="003D3760"/>
    <w:rsid w:val="003D4823"/>
    <w:rsid w:val="003D624F"/>
    <w:rsid w:val="003D6BD7"/>
    <w:rsid w:val="003D7A4E"/>
    <w:rsid w:val="003E0CD6"/>
    <w:rsid w:val="003E14CE"/>
    <w:rsid w:val="003E3FFC"/>
    <w:rsid w:val="003E45EA"/>
    <w:rsid w:val="003E4A02"/>
    <w:rsid w:val="003E5364"/>
    <w:rsid w:val="003E5F11"/>
    <w:rsid w:val="003E6076"/>
    <w:rsid w:val="003E6654"/>
    <w:rsid w:val="003E75A7"/>
    <w:rsid w:val="003F33B6"/>
    <w:rsid w:val="003F35EC"/>
    <w:rsid w:val="003F45BA"/>
    <w:rsid w:val="003F555F"/>
    <w:rsid w:val="003F5569"/>
    <w:rsid w:val="003F67ED"/>
    <w:rsid w:val="003F7A2A"/>
    <w:rsid w:val="004009D5"/>
    <w:rsid w:val="00401DBE"/>
    <w:rsid w:val="004029C2"/>
    <w:rsid w:val="00402EE1"/>
    <w:rsid w:val="00404150"/>
    <w:rsid w:val="00405A58"/>
    <w:rsid w:val="00406CB8"/>
    <w:rsid w:val="00407A86"/>
    <w:rsid w:val="00407EFE"/>
    <w:rsid w:val="00410ADD"/>
    <w:rsid w:val="00412631"/>
    <w:rsid w:val="0041508C"/>
    <w:rsid w:val="00417107"/>
    <w:rsid w:val="0042075F"/>
    <w:rsid w:val="00422D9A"/>
    <w:rsid w:val="00424D3D"/>
    <w:rsid w:val="00425700"/>
    <w:rsid w:val="00426476"/>
    <w:rsid w:val="004308AB"/>
    <w:rsid w:val="004310B8"/>
    <w:rsid w:val="00431B31"/>
    <w:rsid w:val="00431D8C"/>
    <w:rsid w:val="00433A85"/>
    <w:rsid w:val="00437628"/>
    <w:rsid w:val="00441D90"/>
    <w:rsid w:val="004420A8"/>
    <w:rsid w:val="00445137"/>
    <w:rsid w:val="0044594E"/>
    <w:rsid w:val="004472A8"/>
    <w:rsid w:val="00450076"/>
    <w:rsid w:val="00452945"/>
    <w:rsid w:val="00453A9D"/>
    <w:rsid w:val="00455CC8"/>
    <w:rsid w:val="004568F8"/>
    <w:rsid w:val="00457649"/>
    <w:rsid w:val="004579BA"/>
    <w:rsid w:val="0046053B"/>
    <w:rsid w:val="00460FAB"/>
    <w:rsid w:val="00461A79"/>
    <w:rsid w:val="004628A2"/>
    <w:rsid w:val="00464A6B"/>
    <w:rsid w:val="00465002"/>
    <w:rsid w:val="004668AB"/>
    <w:rsid w:val="00466C6C"/>
    <w:rsid w:val="0046759D"/>
    <w:rsid w:val="00467D7F"/>
    <w:rsid w:val="00471C47"/>
    <w:rsid w:val="00472F38"/>
    <w:rsid w:val="004738E6"/>
    <w:rsid w:val="00474C96"/>
    <w:rsid w:val="00475511"/>
    <w:rsid w:val="00475C6F"/>
    <w:rsid w:val="0047615C"/>
    <w:rsid w:val="00477408"/>
    <w:rsid w:val="004815B3"/>
    <w:rsid w:val="00483251"/>
    <w:rsid w:val="0048408C"/>
    <w:rsid w:val="0048449E"/>
    <w:rsid w:val="004848E4"/>
    <w:rsid w:val="004855CC"/>
    <w:rsid w:val="00485FC9"/>
    <w:rsid w:val="004861F0"/>
    <w:rsid w:val="0049007E"/>
    <w:rsid w:val="004912F2"/>
    <w:rsid w:val="00494C51"/>
    <w:rsid w:val="00495F72"/>
    <w:rsid w:val="004971DC"/>
    <w:rsid w:val="004975AD"/>
    <w:rsid w:val="00497645"/>
    <w:rsid w:val="004A0B47"/>
    <w:rsid w:val="004A5F8B"/>
    <w:rsid w:val="004B00B5"/>
    <w:rsid w:val="004B07F9"/>
    <w:rsid w:val="004B50E8"/>
    <w:rsid w:val="004B7526"/>
    <w:rsid w:val="004B7A62"/>
    <w:rsid w:val="004C1715"/>
    <w:rsid w:val="004C17FD"/>
    <w:rsid w:val="004C268D"/>
    <w:rsid w:val="004C57BA"/>
    <w:rsid w:val="004C6A6A"/>
    <w:rsid w:val="004D1217"/>
    <w:rsid w:val="004D205F"/>
    <w:rsid w:val="004D27CC"/>
    <w:rsid w:val="004D3BD0"/>
    <w:rsid w:val="004D4B29"/>
    <w:rsid w:val="004D6E21"/>
    <w:rsid w:val="004D6E6D"/>
    <w:rsid w:val="004D736E"/>
    <w:rsid w:val="004E02AF"/>
    <w:rsid w:val="004E06DF"/>
    <w:rsid w:val="004E07D9"/>
    <w:rsid w:val="004E0904"/>
    <w:rsid w:val="004E1870"/>
    <w:rsid w:val="004E1992"/>
    <w:rsid w:val="004E2EE8"/>
    <w:rsid w:val="004E3660"/>
    <w:rsid w:val="004F0433"/>
    <w:rsid w:val="004F1D0C"/>
    <w:rsid w:val="004F218F"/>
    <w:rsid w:val="004F2968"/>
    <w:rsid w:val="004F2E46"/>
    <w:rsid w:val="004F329A"/>
    <w:rsid w:val="004F56DD"/>
    <w:rsid w:val="004F5844"/>
    <w:rsid w:val="004F7CBC"/>
    <w:rsid w:val="00500E16"/>
    <w:rsid w:val="0050301C"/>
    <w:rsid w:val="00504DF4"/>
    <w:rsid w:val="00506085"/>
    <w:rsid w:val="00511BA5"/>
    <w:rsid w:val="00512D7E"/>
    <w:rsid w:val="005140E2"/>
    <w:rsid w:val="00515C16"/>
    <w:rsid w:val="00516F7E"/>
    <w:rsid w:val="0051778F"/>
    <w:rsid w:val="005177D6"/>
    <w:rsid w:val="005203DC"/>
    <w:rsid w:val="0052186F"/>
    <w:rsid w:val="005238A9"/>
    <w:rsid w:val="00523EFA"/>
    <w:rsid w:val="00524342"/>
    <w:rsid w:val="0052458E"/>
    <w:rsid w:val="00524984"/>
    <w:rsid w:val="005265C2"/>
    <w:rsid w:val="0053085A"/>
    <w:rsid w:val="00532619"/>
    <w:rsid w:val="0053580A"/>
    <w:rsid w:val="00535E58"/>
    <w:rsid w:val="005360CE"/>
    <w:rsid w:val="0053655D"/>
    <w:rsid w:val="00540A00"/>
    <w:rsid w:val="00541605"/>
    <w:rsid w:val="0054196D"/>
    <w:rsid w:val="005437B6"/>
    <w:rsid w:val="00544FD8"/>
    <w:rsid w:val="00550069"/>
    <w:rsid w:val="005504F2"/>
    <w:rsid w:val="00550818"/>
    <w:rsid w:val="00552217"/>
    <w:rsid w:val="00552802"/>
    <w:rsid w:val="00554564"/>
    <w:rsid w:val="00554840"/>
    <w:rsid w:val="005565D2"/>
    <w:rsid w:val="00560F22"/>
    <w:rsid w:val="0056163D"/>
    <w:rsid w:val="00561903"/>
    <w:rsid w:val="0056338B"/>
    <w:rsid w:val="00563C81"/>
    <w:rsid w:val="00564E13"/>
    <w:rsid w:val="00564E69"/>
    <w:rsid w:val="00565D2F"/>
    <w:rsid w:val="005672CB"/>
    <w:rsid w:val="005673AE"/>
    <w:rsid w:val="0057073F"/>
    <w:rsid w:val="0057152B"/>
    <w:rsid w:val="005717B8"/>
    <w:rsid w:val="005756A0"/>
    <w:rsid w:val="00575A43"/>
    <w:rsid w:val="00580A64"/>
    <w:rsid w:val="005823D8"/>
    <w:rsid w:val="00583A6C"/>
    <w:rsid w:val="00585F03"/>
    <w:rsid w:val="005910E3"/>
    <w:rsid w:val="00591100"/>
    <w:rsid w:val="00592289"/>
    <w:rsid w:val="005948DA"/>
    <w:rsid w:val="00594B8D"/>
    <w:rsid w:val="00595620"/>
    <w:rsid w:val="005959C0"/>
    <w:rsid w:val="005971A1"/>
    <w:rsid w:val="0059736B"/>
    <w:rsid w:val="005A188A"/>
    <w:rsid w:val="005A3B70"/>
    <w:rsid w:val="005A40DC"/>
    <w:rsid w:val="005A633E"/>
    <w:rsid w:val="005A72DF"/>
    <w:rsid w:val="005A76A1"/>
    <w:rsid w:val="005B181D"/>
    <w:rsid w:val="005B5649"/>
    <w:rsid w:val="005B6283"/>
    <w:rsid w:val="005C14DC"/>
    <w:rsid w:val="005C1A86"/>
    <w:rsid w:val="005C3748"/>
    <w:rsid w:val="005C387B"/>
    <w:rsid w:val="005C3E3F"/>
    <w:rsid w:val="005C5CBC"/>
    <w:rsid w:val="005C747A"/>
    <w:rsid w:val="005C772C"/>
    <w:rsid w:val="005D0079"/>
    <w:rsid w:val="005D0AFD"/>
    <w:rsid w:val="005D15B8"/>
    <w:rsid w:val="005D1CAB"/>
    <w:rsid w:val="005D202B"/>
    <w:rsid w:val="005D252F"/>
    <w:rsid w:val="005D317C"/>
    <w:rsid w:val="005D4047"/>
    <w:rsid w:val="005D514F"/>
    <w:rsid w:val="005D5189"/>
    <w:rsid w:val="005D6577"/>
    <w:rsid w:val="005D6E0D"/>
    <w:rsid w:val="005D7B77"/>
    <w:rsid w:val="005D7C6F"/>
    <w:rsid w:val="005E140F"/>
    <w:rsid w:val="005E1734"/>
    <w:rsid w:val="005E1DAF"/>
    <w:rsid w:val="005E2844"/>
    <w:rsid w:val="005E3944"/>
    <w:rsid w:val="005E4428"/>
    <w:rsid w:val="005E6A1E"/>
    <w:rsid w:val="005E6DA2"/>
    <w:rsid w:val="005E79F9"/>
    <w:rsid w:val="005F4CEE"/>
    <w:rsid w:val="005F5C69"/>
    <w:rsid w:val="005F6D4A"/>
    <w:rsid w:val="00601631"/>
    <w:rsid w:val="00602393"/>
    <w:rsid w:val="00604BE5"/>
    <w:rsid w:val="00606B51"/>
    <w:rsid w:val="00613256"/>
    <w:rsid w:val="0061423F"/>
    <w:rsid w:val="006146F8"/>
    <w:rsid w:val="006171DE"/>
    <w:rsid w:val="006174C2"/>
    <w:rsid w:val="00620591"/>
    <w:rsid w:val="00620C6F"/>
    <w:rsid w:val="00622752"/>
    <w:rsid w:val="00625535"/>
    <w:rsid w:val="0062577D"/>
    <w:rsid w:val="00630C0E"/>
    <w:rsid w:val="006328CA"/>
    <w:rsid w:val="00632C8A"/>
    <w:rsid w:val="00635C2D"/>
    <w:rsid w:val="00640FDB"/>
    <w:rsid w:val="00645E1F"/>
    <w:rsid w:val="00646087"/>
    <w:rsid w:val="00646A17"/>
    <w:rsid w:val="00651520"/>
    <w:rsid w:val="006517C4"/>
    <w:rsid w:val="00651C20"/>
    <w:rsid w:val="00652E2B"/>
    <w:rsid w:val="00655DA0"/>
    <w:rsid w:val="00656DEE"/>
    <w:rsid w:val="00657DA1"/>
    <w:rsid w:val="006603D4"/>
    <w:rsid w:val="0066112C"/>
    <w:rsid w:val="00661137"/>
    <w:rsid w:val="00662C4E"/>
    <w:rsid w:val="006650C1"/>
    <w:rsid w:val="00667304"/>
    <w:rsid w:val="006677D9"/>
    <w:rsid w:val="006738C5"/>
    <w:rsid w:val="006775AF"/>
    <w:rsid w:val="00677E40"/>
    <w:rsid w:val="0068007F"/>
    <w:rsid w:val="00681FC9"/>
    <w:rsid w:val="00681FD7"/>
    <w:rsid w:val="00683953"/>
    <w:rsid w:val="00684A0B"/>
    <w:rsid w:val="0068517E"/>
    <w:rsid w:val="00685210"/>
    <w:rsid w:val="0068614D"/>
    <w:rsid w:val="0068669F"/>
    <w:rsid w:val="00687731"/>
    <w:rsid w:val="00687947"/>
    <w:rsid w:val="006900D8"/>
    <w:rsid w:val="00693CC6"/>
    <w:rsid w:val="00694285"/>
    <w:rsid w:val="00694D3E"/>
    <w:rsid w:val="00696C46"/>
    <w:rsid w:val="00696EAD"/>
    <w:rsid w:val="006970DC"/>
    <w:rsid w:val="006A1D12"/>
    <w:rsid w:val="006A1F32"/>
    <w:rsid w:val="006A2AFA"/>
    <w:rsid w:val="006A2FD6"/>
    <w:rsid w:val="006A365D"/>
    <w:rsid w:val="006A3D2B"/>
    <w:rsid w:val="006A528D"/>
    <w:rsid w:val="006A54C3"/>
    <w:rsid w:val="006A6139"/>
    <w:rsid w:val="006B1C99"/>
    <w:rsid w:val="006B2593"/>
    <w:rsid w:val="006B2C4E"/>
    <w:rsid w:val="006B30C5"/>
    <w:rsid w:val="006B325E"/>
    <w:rsid w:val="006B3EBF"/>
    <w:rsid w:val="006B48E0"/>
    <w:rsid w:val="006B777C"/>
    <w:rsid w:val="006C095D"/>
    <w:rsid w:val="006C0992"/>
    <w:rsid w:val="006C201C"/>
    <w:rsid w:val="006C211A"/>
    <w:rsid w:val="006C4CAF"/>
    <w:rsid w:val="006C6978"/>
    <w:rsid w:val="006C6C43"/>
    <w:rsid w:val="006C7488"/>
    <w:rsid w:val="006D0018"/>
    <w:rsid w:val="006D003B"/>
    <w:rsid w:val="006D11AF"/>
    <w:rsid w:val="006D236D"/>
    <w:rsid w:val="006D3420"/>
    <w:rsid w:val="006D3800"/>
    <w:rsid w:val="006D404F"/>
    <w:rsid w:val="006D512C"/>
    <w:rsid w:val="006D5823"/>
    <w:rsid w:val="006E11B9"/>
    <w:rsid w:val="006E2342"/>
    <w:rsid w:val="006E4EAF"/>
    <w:rsid w:val="006E4EBD"/>
    <w:rsid w:val="006E54E3"/>
    <w:rsid w:val="006E567F"/>
    <w:rsid w:val="006E6E43"/>
    <w:rsid w:val="006F057F"/>
    <w:rsid w:val="006F161C"/>
    <w:rsid w:val="006F64C3"/>
    <w:rsid w:val="006F77E2"/>
    <w:rsid w:val="007000DE"/>
    <w:rsid w:val="007006A7"/>
    <w:rsid w:val="00702528"/>
    <w:rsid w:val="00702D5A"/>
    <w:rsid w:val="007044DE"/>
    <w:rsid w:val="00704709"/>
    <w:rsid w:val="00705ADE"/>
    <w:rsid w:val="00706BE9"/>
    <w:rsid w:val="00707961"/>
    <w:rsid w:val="00707A6B"/>
    <w:rsid w:val="0071075B"/>
    <w:rsid w:val="00711682"/>
    <w:rsid w:val="007117A2"/>
    <w:rsid w:val="007121A0"/>
    <w:rsid w:val="007126FF"/>
    <w:rsid w:val="00713544"/>
    <w:rsid w:val="00716026"/>
    <w:rsid w:val="0071795D"/>
    <w:rsid w:val="00717D0E"/>
    <w:rsid w:val="007206BC"/>
    <w:rsid w:val="0072098C"/>
    <w:rsid w:val="00720F3A"/>
    <w:rsid w:val="00723AFA"/>
    <w:rsid w:val="00724AA6"/>
    <w:rsid w:val="007255F6"/>
    <w:rsid w:val="007269AC"/>
    <w:rsid w:val="007274A4"/>
    <w:rsid w:val="00731B14"/>
    <w:rsid w:val="00731B76"/>
    <w:rsid w:val="00733D8C"/>
    <w:rsid w:val="0073437B"/>
    <w:rsid w:val="00734A4F"/>
    <w:rsid w:val="00735F97"/>
    <w:rsid w:val="007367A2"/>
    <w:rsid w:val="00746244"/>
    <w:rsid w:val="00747222"/>
    <w:rsid w:val="0074793F"/>
    <w:rsid w:val="00747D9F"/>
    <w:rsid w:val="00751046"/>
    <w:rsid w:val="007515DF"/>
    <w:rsid w:val="00751DCA"/>
    <w:rsid w:val="00753016"/>
    <w:rsid w:val="007552AB"/>
    <w:rsid w:val="00756677"/>
    <w:rsid w:val="007602D4"/>
    <w:rsid w:val="0076165E"/>
    <w:rsid w:val="00761AA1"/>
    <w:rsid w:val="0076284E"/>
    <w:rsid w:val="00762928"/>
    <w:rsid w:val="00763FFF"/>
    <w:rsid w:val="00764D3F"/>
    <w:rsid w:val="00764FA8"/>
    <w:rsid w:val="00766AA0"/>
    <w:rsid w:val="0077207C"/>
    <w:rsid w:val="00774A76"/>
    <w:rsid w:val="00774EC0"/>
    <w:rsid w:val="007756E1"/>
    <w:rsid w:val="00780771"/>
    <w:rsid w:val="00784590"/>
    <w:rsid w:val="0078509D"/>
    <w:rsid w:val="00785399"/>
    <w:rsid w:val="00785DF4"/>
    <w:rsid w:val="00787851"/>
    <w:rsid w:val="00790D22"/>
    <w:rsid w:val="00791C6D"/>
    <w:rsid w:val="00791E5A"/>
    <w:rsid w:val="00792560"/>
    <w:rsid w:val="00792A09"/>
    <w:rsid w:val="00792D5B"/>
    <w:rsid w:val="0079305B"/>
    <w:rsid w:val="00795D46"/>
    <w:rsid w:val="007A0795"/>
    <w:rsid w:val="007A0B1D"/>
    <w:rsid w:val="007A1FC8"/>
    <w:rsid w:val="007A3EF0"/>
    <w:rsid w:val="007A6C45"/>
    <w:rsid w:val="007A6E34"/>
    <w:rsid w:val="007B02A4"/>
    <w:rsid w:val="007B1853"/>
    <w:rsid w:val="007B29AF"/>
    <w:rsid w:val="007B328B"/>
    <w:rsid w:val="007B462D"/>
    <w:rsid w:val="007B4E8D"/>
    <w:rsid w:val="007B5AD7"/>
    <w:rsid w:val="007B6C61"/>
    <w:rsid w:val="007B6DEA"/>
    <w:rsid w:val="007B7D38"/>
    <w:rsid w:val="007C12F9"/>
    <w:rsid w:val="007C233C"/>
    <w:rsid w:val="007C5920"/>
    <w:rsid w:val="007C6B02"/>
    <w:rsid w:val="007C79B4"/>
    <w:rsid w:val="007D0A7B"/>
    <w:rsid w:val="007D395F"/>
    <w:rsid w:val="007D3C9A"/>
    <w:rsid w:val="007D5C14"/>
    <w:rsid w:val="007D6E05"/>
    <w:rsid w:val="007D71B1"/>
    <w:rsid w:val="007E50AF"/>
    <w:rsid w:val="007E57B3"/>
    <w:rsid w:val="007E7FC0"/>
    <w:rsid w:val="007F1C61"/>
    <w:rsid w:val="007F1F39"/>
    <w:rsid w:val="007F2E72"/>
    <w:rsid w:val="007F6BA3"/>
    <w:rsid w:val="00803422"/>
    <w:rsid w:val="00803B2D"/>
    <w:rsid w:val="0080734F"/>
    <w:rsid w:val="00807E1E"/>
    <w:rsid w:val="00813A10"/>
    <w:rsid w:val="00814181"/>
    <w:rsid w:val="00814519"/>
    <w:rsid w:val="008152B1"/>
    <w:rsid w:val="00815A97"/>
    <w:rsid w:val="008165B2"/>
    <w:rsid w:val="00820C16"/>
    <w:rsid w:val="0082771D"/>
    <w:rsid w:val="00832F3F"/>
    <w:rsid w:val="00833070"/>
    <w:rsid w:val="00833759"/>
    <w:rsid w:val="00835241"/>
    <w:rsid w:val="008353BB"/>
    <w:rsid w:val="0083665A"/>
    <w:rsid w:val="008369F8"/>
    <w:rsid w:val="00840029"/>
    <w:rsid w:val="00840C20"/>
    <w:rsid w:val="0084276E"/>
    <w:rsid w:val="00843FD8"/>
    <w:rsid w:val="00845692"/>
    <w:rsid w:val="008503A4"/>
    <w:rsid w:val="0085219F"/>
    <w:rsid w:val="00852D56"/>
    <w:rsid w:val="0085353B"/>
    <w:rsid w:val="008574EF"/>
    <w:rsid w:val="00866A16"/>
    <w:rsid w:val="008722E2"/>
    <w:rsid w:val="008724BB"/>
    <w:rsid w:val="0087715E"/>
    <w:rsid w:val="008800B1"/>
    <w:rsid w:val="008803EC"/>
    <w:rsid w:val="00881388"/>
    <w:rsid w:val="0088189E"/>
    <w:rsid w:val="00882685"/>
    <w:rsid w:val="0088319E"/>
    <w:rsid w:val="008909C9"/>
    <w:rsid w:val="008927B3"/>
    <w:rsid w:val="0089289F"/>
    <w:rsid w:val="00894467"/>
    <w:rsid w:val="008A13F1"/>
    <w:rsid w:val="008A17E4"/>
    <w:rsid w:val="008A18BA"/>
    <w:rsid w:val="008A2BA3"/>
    <w:rsid w:val="008A3896"/>
    <w:rsid w:val="008A3DCE"/>
    <w:rsid w:val="008A505B"/>
    <w:rsid w:val="008A6E51"/>
    <w:rsid w:val="008B0EF2"/>
    <w:rsid w:val="008B13FD"/>
    <w:rsid w:val="008B1560"/>
    <w:rsid w:val="008B21AB"/>
    <w:rsid w:val="008B294D"/>
    <w:rsid w:val="008B2F1E"/>
    <w:rsid w:val="008B3A1D"/>
    <w:rsid w:val="008B3E71"/>
    <w:rsid w:val="008B3F56"/>
    <w:rsid w:val="008B7AD6"/>
    <w:rsid w:val="008C3ABC"/>
    <w:rsid w:val="008C3DCF"/>
    <w:rsid w:val="008C410A"/>
    <w:rsid w:val="008D303F"/>
    <w:rsid w:val="008D3914"/>
    <w:rsid w:val="008D393E"/>
    <w:rsid w:val="008D471A"/>
    <w:rsid w:val="008D5904"/>
    <w:rsid w:val="008D5C3A"/>
    <w:rsid w:val="008E2461"/>
    <w:rsid w:val="008E2EFE"/>
    <w:rsid w:val="008E4E39"/>
    <w:rsid w:val="008E70D8"/>
    <w:rsid w:val="008E714E"/>
    <w:rsid w:val="008E7939"/>
    <w:rsid w:val="008F05F4"/>
    <w:rsid w:val="008F1C74"/>
    <w:rsid w:val="008F2230"/>
    <w:rsid w:val="008F4925"/>
    <w:rsid w:val="008F509D"/>
    <w:rsid w:val="008F5B16"/>
    <w:rsid w:val="008F7993"/>
    <w:rsid w:val="008F7FCB"/>
    <w:rsid w:val="00900983"/>
    <w:rsid w:val="00900C18"/>
    <w:rsid w:val="00901683"/>
    <w:rsid w:val="009035CA"/>
    <w:rsid w:val="00903856"/>
    <w:rsid w:val="00904DAF"/>
    <w:rsid w:val="00904ED7"/>
    <w:rsid w:val="009055BC"/>
    <w:rsid w:val="0090574E"/>
    <w:rsid w:val="00907B90"/>
    <w:rsid w:val="00907E00"/>
    <w:rsid w:val="00910818"/>
    <w:rsid w:val="0092031B"/>
    <w:rsid w:val="00922D66"/>
    <w:rsid w:val="009246AD"/>
    <w:rsid w:val="00924C8E"/>
    <w:rsid w:val="009261D8"/>
    <w:rsid w:val="0092713F"/>
    <w:rsid w:val="00927830"/>
    <w:rsid w:val="00931939"/>
    <w:rsid w:val="00932780"/>
    <w:rsid w:val="0093516E"/>
    <w:rsid w:val="00935FC0"/>
    <w:rsid w:val="0094109D"/>
    <w:rsid w:val="00941219"/>
    <w:rsid w:val="009436A0"/>
    <w:rsid w:val="009451D6"/>
    <w:rsid w:val="00945516"/>
    <w:rsid w:val="00945698"/>
    <w:rsid w:val="009523CB"/>
    <w:rsid w:val="00952B28"/>
    <w:rsid w:val="00952B4F"/>
    <w:rsid w:val="0095373D"/>
    <w:rsid w:val="00955391"/>
    <w:rsid w:val="00957B38"/>
    <w:rsid w:val="0096004F"/>
    <w:rsid w:val="0096012F"/>
    <w:rsid w:val="00964237"/>
    <w:rsid w:val="00964404"/>
    <w:rsid w:val="00964A18"/>
    <w:rsid w:val="00966991"/>
    <w:rsid w:val="00966A84"/>
    <w:rsid w:val="00972B43"/>
    <w:rsid w:val="00974E89"/>
    <w:rsid w:val="00975A65"/>
    <w:rsid w:val="00976A81"/>
    <w:rsid w:val="009775EF"/>
    <w:rsid w:val="00983194"/>
    <w:rsid w:val="009831A1"/>
    <w:rsid w:val="00984244"/>
    <w:rsid w:val="00986622"/>
    <w:rsid w:val="0098753C"/>
    <w:rsid w:val="009910FD"/>
    <w:rsid w:val="00991E67"/>
    <w:rsid w:val="009936AF"/>
    <w:rsid w:val="009965D3"/>
    <w:rsid w:val="00997BB0"/>
    <w:rsid w:val="009A052C"/>
    <w:rsid w:val="009A439A"/>
    <w:rsid w:val="009A4C9E"/>
    <w:rsid w:val="009A4E4D"/>
    <w:rsid w:val="009A65F7"/>
    <w:rsid w:val="009B0089"/>
    <w:rsid w:val="009B076E"/>
    <w:rsid w:val="009B281F"/>
    <w:rsid w:val="009B4219"/>
    <w:rsid w:val="009B5635"/>
    <w:rsid w:val="009B7778"/>
    <w:rsid w:val="009C14D8"/>
    <w:rsid w:val="009C1F35"/>
    <w:rsid w:val="009C2EAE"/>
    <w:rsid w:val="009C383C"/>
    <w:rsid w:val="009C56BC"/>
    <w:rsid w:val="009C5D7C"/>
    <w:rsid w:val="009C6A65"/>
    <w:rsid w:val="009D0103"/>
    <w:rsid w:val="009D1C89"/>
    <w:rsid w:val="009D2377"/>
    <w:rsid w:val="009D2498"/>
    <w:rsid w:val="009D2DE8"/>
    <w:rsid w:val="009D39A9"/>
    <w:rsid w:val="009D4154"/>
    <w:rsid w:val="009D476A"/>
    <w:rsid w:val="009E03D8"/>
    <w:rsid w:val="009E24E4"/>
    <w:rsid w:val="009E42CE"/>
    <w:rsid w:val="009F0BB6"/>
    <w:rsid w:val="009F2807"/>
    <w:rsid w:val="009F2D59"/>
    <w:rsid w:val="009F6419"/>
    <w:rsid w:val="009F754E"/>
    <w:rsid w:val="009F7762"/>
    <w:rsid w:val="00A00F5D"/>
    <w:rsid w:val="00A01BF9"/>
    <w:rsid w:val="00A0209F"/>
    <w:rsid w:val="00A02169"/>
    <w:rsid w:val="00A03350"/>
    <w:rsid w:val="00A03C00"/>
    <w:rsid w:val="00A05643"/>
    <w:rsid w:val="00A072B5"/>
    <w:rsid w:val="00A10E01"/>
    <w:rsid w:val="00A15CE4"/>
    <w:rsid w:val="00A163C6"/>
    <w:rsid w:val="00A1793B"/>
    <w:rsid w:val="00A2009B"/>
    <w:rsid w:val="00A20463"/>
    <w:rsid w:val="00A234C3"/>
    <w:rsid w:val="00A245F8"/>
    <w:rsid w:val="00A24A69"/>
    <w:rsid w:val="00A26BB9"/>
    <w:rsid w:val="00A27803"/>
    <w:rsid w:val="00A304BA"/>
    <w:rsid w:val="00A30A15"/>
    <w:rsid w:val="00A30BF4"/>
    <w:rsid w:val="00A31B7D"/>
    <w:rsid w:val="00A31BC4"/>
    <w:rsid w:val="00A32B46"/>
    <w:rsid w:val="00A32BAE"/>
    <w:rsid w:val="00A32CC2"/>
    <w:rsid w:val="00A32F17"/>
    <w:rsid w:val="00A342E5"/>
    <w:rsid w:val="00A3607F"/>
    <w:rsid w:val="00A40C57"/>
    <w:rsid w:val="00A43AF7"/>
    <w:rsid w:val="00A43C8A"/>
    <w:rsid w:val="00A447BF"/>
    <w:rsid w:val="00A44BDB"/>
    <w:rsid w:val="00A4503E"/>
    <w:rsid w:val="00A4704A"/>
    <w:rsid w:val="00A475F9"/>
    <w:rsid w:val="00A51337"/>
    <w:rsid w:val="00A52F4A"/>
    <w:rsid w:val="00A538F2"/>
    <w:rsid w:val="00A53A78"/>
    <w:rsid w:val="00A53DEE"/>
    <w:rsid w:val="00A54B43"/>
    <w:rsid w:val="00A5700E"/>
    <w:rsid w:val="00A60B1D"/>
    <w:rsid w:val="00A61E96"/>
    <w:rsid w:val="00A621E1"/>
    <w:rsid w:val="00A6387F"/>
    <w:rsid w:val="00A652EB"/>
    <w:rsid w:val="00A661ED"/>
    <w:rsid w:val="00A7016C"/>
    <w:rsid w:val="00A71524"/>
    <w:rsid w:val="00A72056"/>
    <w:rsid w:val="00A745B1"/>
    <w:rsid w:val="00A75509"/>
    <w:rsid w:val="00A80296"/>
    <w:rsid w:val="00A8188D"/>
    <w:rsid w:val="00A8358B"/>
    <w:rsid w:val="00A850E2"/>
    <w:rsid w:val="00A86A8C"/>
    <w:rsid w:val="00A86C88"/>
    <w:rsid w:val="00A910F9"/>
    <w:rsid w:val="00A91FF0"/>
    <w:rsid w:val="00A94742"/>
    <w:rsid w:val="00A95860"/>
    <w:rsid w:val="00AA0B61"/>
    <w:rsid w:val="00AA0CC5"/>
    <w:rsid w:val="00AA10CE"/>
    <w:rsid w:val="00AA1131"/>
    <w:rsid w:val="00AA2898"/>
    <w:rsid w:val="00AA30A7"/>
    <w:rsid w:val="00AA508E"/>
    <w:rsid w:val="00AA61EA"/>
    <w:rsid w:val="00AA79F3"/>
    <w:rsid w:val="00AB1011"/>
    <w:rsid w:val="00AB160F"/>
    <w:rsid w:val="00AB4ED4"/>
    <w:rsid w:val="00AB523B"/>
    <w:rsid w:val="00AB623F"/>
    <w:rsid w:val="00AB75D0"/>
    <w:rsid w:val="00AC0166"/>
    <w:rsid w:val="00AC24CA"/>
    <w:rsid w:val="00AC2F4E"/>
    <w:rsid w:val="00AC4095"/>
    <w:rsid w:val="00AC42FD"/>
    <w:rsid w:val="00AC4347"/>
    <w:rsid w:val="00AC545D"/>
    <w:rsid w:val="00AC737C"/>
    <w:rsid w:val="00AD2208"/>
    <w:rsid w:val="00AD28E2"/>
    <w:rsid w:val="00AD2A4B"/>
    <w:rsid w:val="00AD38B7"/>
    <w:rsid w:val="00AD394E"/>
    <w:rsid w:val="00AD4626"/>
    <w:rsid w:val="00AD52F0"/>
    <w:rsid w:val="00AD57C2"/>
    <w:rsid w:val="00AD5827"/>
    <w:rsid w:val="00AD5B94"/>
    <w:rsid w:val="00AD6E77"/>
    <w:rsid w:val="00AD750D"/>
    <w:rsid w:val="00AD761D"/>
    <w:rsid w:val="00AE106E"/>
    <w:rsid w:val="00AE167A"/>
    <w:rsid w:val="00AE1B66"/>
    <w:rsid w:val="00AE457F"/>
    <w:rsid w:val="00AE78BA"/>
    <w:rsid w:val="00AF300E"/>
    <w:rsid w:val="00AF5DF7"/>
    <w:rsid w:val="00B0108F"/>
    <w:rsid w:val="00B02AF7"/>
    <w:rsid w:val="00B055EF"/>
    <w:rsid w:val="00B05E9D"/>
    <w:rsid w:val="00B06BEB"/>
    <w:rsid w:val="00B07D30"/>
    <w:rsid w:val="00B10330"/>
    <w:rsid w:val="00B11375"/>
    <w:rsid w:val="00B12ED1"/>
    <w:rsid w:val="00B178C2"/>
    <w:rsid w:val="00B21F84"/>
    <w:rsid w:val="00B2226F"/>
    <w:rsid w:val="00B227BC"/>
    <w:rsid w:val="00B25559"/>
    <w:rsid w:val="00B25FA0"/>
    <w:rsid w:val="00B26635"/>
    <w:rsid w:val="00B26A89"/>
    <w:rsid w:val="00B270A2"/>
    <w:rsid w:val="00B275E7"/>
    <w:rsid w:val="00B3032B"/>
    <w:rsid w:val="00B346BF"/>
    <w:rsid w:val="00B3481F"/>
    <w:rsid w:val="00B35AAD"/>
    <w:rsid w:val="00B40D50"/>
    <w:rsid w:val="00B445F3"/>
    <w:rsid w:val="00B446B4"/>
    <w:rsid w:val="00B47953"/>
    <w:rsid w:val="00B50A02"/>
    <w:rsid w:val="00B510DC"/>
    <w:rsid w:val="00B51E42"/>
    <w:rsid w:val="00B52A8C"/>
    <w:rsid w:val="00B539D4"/>
    <w:rsid w:val="00B53EC2"/>
    <w:rsid w:val="00B54639"/>
    <w:rsid w:val="00B55FEA"/>
    <w:rsid w:val="00B5635D"/>
    <w:rsid w:val="00B578E0"/>
    <w:rsid w:val="00B66583"/>
    <w:rsid w:val="00B708E1"/>
    <w:rsid w:val="00B72139"/>
    <w:rsid w:val="00B7252C"/>
    <w:rsid w:val="00B7466B"/>
    <w:rsid w:val="00B748F0"/>
    <w:rsid w:val="00B77417"/>
    <w:rsid w:val="00B80D52"/>
    <w:rsid w:val="00B827CF"/>
    <w:rsid w:val="00B83778"/>
    <w:rsid w:val="00B86F32"/>
    <w:rsid w:val="00B87097"/>
    <w:rsid w:val="00B900DE"/>
    <w:rsid w:val="00B91B12"/>
    <w:rsid w:val="00B93368"/>
    <w:rsid w:val="00B947AF"/>
    <w:rsid w:val="00B96AA5"/>
    <w:rsid w:val="00BA005F"/>
    <w:rsid w:val="00BA17B0"/>
    <w:rsid w:val="00BA41BE"/>
    <w:rsid w:val="00BA4390"/>
    <w:rsid w:val="00BA46CF"/>
    <w:rsid w:val="00BA5A9F"/>
    <w:rsid w:val="00BA5C1D"/>
    <w:rsid w:val="00BB272F"/>
    <w:rsid w:val="00BB3A32"/>
    <w:rsid w:val="00BB5322"/>
    <w:rsid w:val="00BB7B14"/>
    <w:rsid w:val="00BC0FAB"/>
    <w:rsid w:val="00BC3576"/>
    <w:rsid w:val="00BC4733"/>
    <w:rsid w:val="00BC602D"/>
    <w:rsid w:val="00BC64E7"/>
    <w:rsid w:val="00BC6E65"/>
    <w:rsid w:val="00BC75F4"/>
    <w:rsid w:val="00BD4536"/>
    <w:rsid w:val="00BD78FF"/>
    <w:rsid w:val="00BE133F"/>
    <w:rsid w:val="00BE1AAB"/>
    <w:rsid w:val="00BE323D"/>
    <w:rsid w:val="00BE33D0"/>
    <w:rsid w:val="00BE40ED"/>
    <w:rsid w:val="00BE7284"/>
    <w:rsid w:val="00BF0193"/>
    <w:rsid w:val="00BF1205"/>
    <w:rsid w:val="00C000C9"/>
    <w:rsid w:val="00C02C0D"/>
    <w:rsid w:val="00C047CB"/>
    <w:rsid w:val="00C10C26"/>
    <w:rsid w:val="00C10C5E"/>
    <w:rsid w:val="00C10E47"/>
    <w:rsid w:val="00C116CC"/>
    <w:rsid w:val="00C12526"/>
    <w:rsid w:val="00C12E02"/>
    <w:rsid w:val="00C13BD1"/>
    <w:rsid w:val="00C1487C"/>
    <w:rsid w:val="00C15316"/>
    <w:rsid w:val="00C15B14"/>
    <w:rsid w:val="00C17E1A"/>
    <w:rsid w:val="00C23217"/>
    <w:rsid w:val="00C23931"/>
    <w:rsid w:val="00C25445"/>
    <w:rsid w:val="00C312EF"/>
    <w:rsid w:val="00C32B53"/>
    <w:rsid w:val="00C334D4"/>
    <w:rsid w:val="00C3400F"/>
    <w:rsid w:val="00C35CBC"/>
    <w:rsid w:val="00C43D56"/>
    <w:rsid w:val="00C45257"/>
    <w:rsid w:val="00C45EDD"/>
    <w:rsid w:val="00C46B1E"/>
    <w:rsid w:val="00C46D1F"/>
    <w:rsid w:val="00C46DF1"/>
    <w:rsid w:val="00C50EBE"/>
    <w:rsid w:val="00C5147A"/>
    <w:rsid w:val="00C51BE7"/>
    <w:rsid w:val="00C53073"/>
    <w:rsid w:val="00C53625"/>
    <w:rsid w:val="00C544C6"/>
    <w:rsid w:val="00C55F02"/>
    <w:rsid w:val="00C5642A"/>
    <w:rsid w:val="00C575B6"/>
    <w:rsid w:val="00C5774D"/>
    <w:rsid w:val="00C612F0"/>
    <w:rsid w:val="00C61E83"/>
    <w:rsid w:val="00C61F6B"/>
    <w:rsid w:val="00C6203C"/>
    <w:rsid w:val="00C6505A"/>
    <w:rsid w:val="00C65822"/>
    <w:rsid w:val="00C6594E"/>
    <w:rsid w:val="00C66626"/>
    <w:rsid w:val="00C67134"/>
    <w:rsid w:val="00C73497"/>
    <w:rsid w:val="00C73843"/>
    <w:rsid w:val="00C7635D"/>
    <w:rsid w:val="00C80589"/>
    <w:rsid w:val="00C8461F"/>
    <w:rsid w:val="00C84813"/>
    <w:rsid w:val="00C85C78"/>
    <w:rsid w:val="00C8637A"/>
    <w:rsid w:val="00C86BCA"/>
    <w:rsid w:val="00C86F67"/>
    <w:rsid w:val="00C9083C"/>
    <w:rsid w:val="00C96019"/>
    <w:rsid w:val="00C960AC"/>
    <w:rsid w:val="00CA358D"/>
    <w:rsid w:val="00CA39BA"/>
    <w:rsid w:val="00CA49E5"/>
    <w:rsid w:val="00CA51EF"/>
    <w:rsid w:val="00CA53BD"/>
    <w:rsid w:val="00CA5D16"/>
    <w:rsid w:val="00CA5F6B"/>
    <w:rsid w:val="00CB21C1"/>
    <w:rsid w:val="00CB5209"/>
    <w:rsid w:val="00CB5725"/>
    <w:rsid w:val="00CB58D7"/>
    <w:rsid w:val="00CB5D98"/>
    <w:rsid w:val="00CB6D1A"/>
    <w:rsid w:val="00CC1979"/>
    <w:rsid w:val="00CC1A68"/>
    <w:rsid w:val="00CC38AB"/>
    <w:rsid w:val="00CC6618"/>
    <w:rsid w:val="00CC7F74"/>
    <w:rsid w:val="00CD118F"/>
    <w:rsid w:val="00CD33B8"/>
    <w:rsid w:val="00CD4B96"/>
    <w:rsid w:val="00CD4FF1"/>
    <w:rsid w:val="00CD58BB"/>
    <w:rsid w:val="00CE0738"/>
    <w:rsid w:val="00CE3C41"/>
    <w:rsid w:val="00CE46B1"/>
    <w:rsid w:val="00CE5399"/>
    <w:rsid w:val="00CE6EF9"/>
    <w:rsid w:val="00CE7BA6"/>
    <w:rsid w:val="00CF1A49"/>
    <w:rsid w:val="00CF39C9"/>
    <w:rsid w:val="00D00E1D"/>
    <w:rsid w:val="00D03EEB"/>
    <w:rsid w:val="00D04F21"/>
    <w:rsid w:val="00D0596C"/>
    <w:rsid w:val="00D065A8"/>
    <w:rsid w:val="00D06C1E"/>
    <w:rsid w:val="00D071EE"/>
    <w:rsid w:val="00D079EB"/>
    <w:rsid w:val="00D108CE"/>
    <w:rsid w:val="00D12DD0"/>
    <w:rsid w:val="00D12F92"/>
    <w:rsid w:val="00D17190"/>
    <w:rsid w:val="00D20B71"/>
    <w:rsid w:val="00D2192A"/>
    <w:rsid w:val="00D21990"/>
    <w:rsid w:val="00D21B74"/>
    <w:rsid w:val="00D22D8E"/>
    <w:rsid w:val="00D23F2B"/>
    <w:rsid w:val="00D24BC3"/>
    <w:rsid w:val="00D251B0"/>
    <w:rsid w:val="00D261BA"/>
    <w:rsid w:val="00D31C3B"/>
    <w:rsid w:val="00D322FF"/>
    <w:rsid w:val="00D33375"/>
    <w:rsid w:val="00D35059"/>
    <w:rsid w:val="00D35667"/>
    <w:rsid w:val="00D36F93"/>
    <w:rsid w:val="00D403C6"/>
    <w:rsid w:val="00D40A9D"/>
    <w:rsid w:val="00D42076"/>
    <w:rsid w:val="00D44249"/>
    <w:rsid w:val="00D44416"/>
    <w:rsid w:val="00D46F8C"/>
    <w:rsid w:val="00D47877"/>
    <w:rsid w:val="00D47F74"/>
    <w:rsid w:val="00D50ECB"/>
    <w:rsid w:val="00D51229"/>
    <w:rsid w:val="00D54519"/>
    <w:rsid w:val="00D60AD7"/>
    <w:rsid w:val="00D61EE3"/>
    <w:rsid w:val="00D62255"/>
    <w:rsid w:val="00D632C1"/>
    <w:rsid w:val="00D64CEF"/>
    <w:rsid w:val="00D64DAF"/>
    <w:rsid w:val="00D65780"/>
    <w:rsid w:val="00D67283"/>
    <w:rsid w:val="00D673F2"/>
    <w:rsid w:val="00D705F1"/>
    <w:rsid w:val="00D72091"/>
    <w:rsid w:val="00D724BB"/>
    <w:rsid w:val="00D75295"/>
    <w:rsid w:val="00D778F6"/>
    <w:rsid w:val="00D77A6A"/>
    <w:rsid w:val="00D80426"/>
    <w:rsid w:val="00D8168B"/>
    <w:rsid w:val="00D835D1"/>
    <w:rsid w:val="00D84885"/>
    <w:rsid w:val="00D85FC1"/>
    <w:rsid w:val="00D865CD"/>
    <w:rsid w:val="00D8676F"/>
    <w:rsid w:val="00D9174D"/>
    <w:rsid w:val="00D91C0B"/>
    <w:rsid w:val="00D940DF"/>
    <w:rsid w:val="00D95AA3"/>
    <w:rsid w:val="00D95E11"/>
    <w:rsid w:val="00D96164"/>
    <w:rsid w:val="00D9769C"/>
    <w:rsid w:val="00D97B38"/>
    <w:rsid w:val="00D97F16"/>
    <w:rsid w:val="00D97FD6"/>
    <w:rsid w:val="00DA0DBF"/>
    <w:rsid w:val="00DA138C"/>
    <w:rsid w:val="00DA19A2"/>
    <w:rsid w:val="00DA1C39"/>
    <w:rsid w:val="00DA3ED6"/>
    <w:rsid w:val="00DA516E"/>
    <w:rsid w:val="00DA56FE"/>
    <w:rsid w:val="00DB0452"/>
    <w:rsid w:val="00DB0E2E"/>
    <w:rsid w:val="00DB24F8"/>
    <w:rsid w:val="00DB4595"/>
    <w:rsid w:val="00DB45A9"/>
    <w:rsid w:val="00DC038E"/>
    <w:rsid w:val="00DC1E29"/>
    <w:rsid w:val="00DC2580"/>
    <w:rsid w:val="00DC5089"/>
    <w:rsid w:val="00DC5F0F"/>
    <w:rsid w:val="00DC730E"/>
    <w:rsid w:val="00DD0B05"/>
    <w:rsid w:val="00DD1900"/>
    <w:rsid w:val="00DD2E75"/>
    <w:rsid w:val="00DD5479"/>
    <w:rsid w:val="00DD59FF"/>
    <w:rsid w:val="00DD6AD9"/>
    <w:rsid w:val="00DE04C0"/>
    <w:rsid w:val="00DE1623"/>
    <w:rsid w:val="00DE2364"/>
    <w:rsid w:val="00DE35C4"/>
    <w:rsid w:val="00DE555D"/>
    <w:rsid w:val="00DE5DA4"/>
    <w:rsid w:val="00DE6213"/>
    <w:rsid w:val="00DE71DD"/>
    <w:rsid w:val="00DE72D0"/>
    <w:rsid w:val="00DF21A8"/>
    <w:rsid w:val="00DF253E"/>
    <w:rsid w:val="00DF2EC3"/>
    <w:rsid w:val="00DF5632"/>
    <w:rsid w:val="00DF60C4"/>
    <w:rsid w:val="00DF7EFD"/>
    <w:rsid w:val="00E01270"/>
    <w:rsid w:val="00E01C31"/>
    <w:rsid w:val="00E021AF"/>
    <w:rsid w:val="00E02525"/>
    <w:rsid w:val="00E03799"/>
    <w:rsid w:val="00E04F65"/>
    <w:rsid w:val="00E0571A"/>
    <w:rsid w:val="00E05D91"/>
    <w:rsid w:val="00E06C50"/>
    <w:rsid w:val="00E109AE"/>
    <w:rsid w:val="00E11618"/>
    <w:rsid w:val="00E1173B"/>
    <w:rsid w:val="00E1184E"/>
    <w:rsid w:val="00E125AB"/>
    <w:rsid w:val="00E13517"/>
    <w:rsid w:val="00E13F78"/>
    <w:rsid w:val="00E16740"/>
    <w:rsid w:val="00E16875"/>
    <w:rsid w:val="00E22080"/>
    <w:rsid w:val="00E228FF"/>
    <w:rsid w:val="00E238F1"/>
    <w:rsid w:val="00E24873"/>
    <w:rsid w:val="00E25781"/>
    <w:rsid w:val="00E26620"/>
    <w:rsid w:val="00E27874"/>
    <w:rsid w:val="00E300CA"/>
    <w:rsid w:val="00E31AD3"/>
    <w:rsid w:val="00E33D2A"/>
    <w:rsid w:val="00E34C56"/>
    <w:rsid w:val="00E354D8"/>
    <w:rsid w:val="00E35BF6"/>
    <w:rsid w:val="00E37829"/>
    <w:rsid w:val="00E37CD4"/>
    <w:rsid w:val="00E410D6"/>
    <w:rsid w:val="00E42070"/>
    <w:rsid w:val="00E43BE2"/>
    <w:rsid w:val="00E43CEE"/>
    <w:rsid w:val="00E4492D"/>
    <w:rsid w:val="00E4535B"/>
    <w:rsid w:val="00E45A33"/>
    <w:rsid w:val="00E47BBA"/>
    <w:rsid w:val="00E5375E"/>
    <w:rsid w:val="00E53976"/>
    <w:rsid w:val="00E53D81"/>
    <w:rsid w:val="00E5440D"/>
    <w:rsid w:val="00E54D4A"/>
    <w:rsid w:val="00E570BD"/>
    <w:rsid w:val="00E60889"/>
    <w:rsid w:val="00E617E0"/>
    <w:rsid w:val="00E61C07"/>
    <w:rsid w:val="00E64D53"/>
    <w:rsid w:val="00E70FA4"/>
    <w:rsid w:val="00E711AA"/>
    <w:rsid w:val="00E71827"/>
    <w:rsid w:val="00E71903"/>
    <w:rsid w:val="00E71FF5"/>
    <w:rsid w:val="00E7303C"/>
    <w:rsid w:val="00E75AE2"/>
    <w:rsid w:val="00E76234"/>
    <w:rsid w:val="00E76B5F"/>
    <w:rsid w:val="00E773D0"/>
    <w:rsid w:val="00E77425"/>
    <w:rsid w:val="00E77D5B"/>
    <w:rsid w:val="00E77D92"/>
    <w:rsid w:val="00E802DF"/>
    <w:rsid w:val="00E8114E"/>
    <w:rsid w:val="00E814D6"/>
    <w:rsid w:val="00E81CF4"/>
    <w:rsid w:val="00E82478"/>
    <w:rsid w:val="00E83DD7"/>
    <w:rsid w:val="00E84D49"/>
    <w:rsid w:val="00E84F6D"/>
    <w:rsid w:val="00E86459"/>
    <w:rsid w:val="00E90BD9"/>
    <w:rsid w:val="00E9323C"/>
    <w:rsid w:val="00E95AD2"/>
    <w:rsid w:val="00E95E96"/>
    <w:rsid w:val="00E973B2"/>
    <w:rsid w:val="00EA0EC8"/>
    <w:rsid w:val="00EA160B"/>
    <w:rsid w:val="00EA4155"/>
    <w:rsid w:val="00EA66AA"/>
    <w:rsid w:val="00EA7A21"/>
    <w:rsid w:val="00EA7D58"/>
    <w:rsid w:val="00EB4EF4"/>
    <w:rsid w:val="00EB4FAD"/>
    <w:rsid w:val="00EB5E25"/>
    <w:rsid w:val="00EB640E"/>
    <w:rsid w:val="00EC033F"/>
    <w:rsid w:val="00EC2240"/>
    <w:rsid w:val="00EC281E"/>
    <w:rsid w:val="00EC5ED8"/>
    <w:rsid w:val="00ED07D6"/>
    <w:rsid w:val="00ED23BB"/>
    <w:rsid w:val="00ED521C"/>
    <w:rsid w:val="00ED642D"/>
    <w:rsid w:val="00ED6E71"/>
    <w:rsid w:val="00ED77B4"/>
    <w:rsid w:val="00EE1790"/>
    <w:rsid w:val="00EE1E24"/>
    <w:rsid w:val="00EE3245"/>
    <w:rsid w:val="00EE3785"/>
    <w:rsid w:val="00EE4E07"/>
    <w:rsid w:val="00EE598A"/>
    <w:rsid w:val="00EF157E"/>
    <w:rsid w:val="00EF52F4"/>
    <w:rsid w:val="00EF6EC3"/>
    <w:rsid w:val="00EF7458"/>
    <w:rsid w:val="00F00AA7"/>
    <w:rsid w:val="00F04456"/>
    <w:rsid w:val="00F05A18"/>
    <w:rsid w:val="00F05A7F"/>
    <w:rsid w:val="00F05AFD"/>
    <w:rsid w:val="00F06704"/>
    <w:rsid w:val="00F103C2"/>
    <w:rsid w:val="00F121FE"/>
    <w:rsid w:val="00F137B4"/>
    <w:rsid w:val="00F207B2"/>
    <w:rsid w:val="00F21F7F"/>
    <w:rsid w:val="00F235DC"/>
    <w:rsid w:val="00F32D3C"/>
    <w:rsid w:val="00F35689"/>
    <w:rsid w:val="00F35BD9"/>
    <w:rsid w:val="00F35EFA"/>
    <w:rsid w:val="00F35FC9"/>
    <w:rsid w:val="00F361CB"/>
    <w:rsid w:val="00F364B7"/>
    <w:rsid w:val="00F36839"/>
    <w:rsid w:val="00F36C35"/>
    <w:rsid w:val="00F36EFF"/>
    <w:rsid w:val="00F408D1"/>
    <w:rsid w:val="00F42B2E"/>
    <w:rsid w:val="00F443E4"/>
    <w:rsid w:val="00F44485"/>
    <w:rsid w:val="00F44933"/>
    <w:rsid w:val="00F44DF2"/>
    <w:rsid w:val="00F45995"/>
    <w:rsid w:val="00F466D3"/>
    <w:rsid w:val="00F467A7"/>
    <w:rsid w:val="00F47A05"/>
    <w:rsid w:val="00F47A65"/>
    <w:rsid w:val="00F47D3C"/>
    <w:rsid w:val="00F5027E"/>
    <w:rsid w:val="00F5074E"/>
    <w:rsid w:val="00F50B4C"/>
    <w:rsid w:val="00F52357"/>
    <w:rsid w:val="00F52A87"/>
    <w:rsid w:val="00F545E6"/>
    <w:rsid w:val="00F54D15"/>
    <w:rsid w:val="00F569B8"/>
    <w:rsid w:val="00F57295"/>
    <w:rsid w:val="00F574E1"/>
    <w:rsid w:val="00F60652"/>
    <w:rsid w:val="00F60E1C"/>
    <w:rsid w:val="00F62268"/>
    <w:rsid w:val="00F63D1F"/>
    <w:rsid w:val="00F64013"/>
    <w:rsid w:val="00F64B54"/>
    <w:rsid w:val="00F67798"/>
    <w:rsid w:val="00F704BC"/>
    <w:rsid w:val="00F73BBF"/>
    <w:rsid w:val="00F74F31"/>
    <w:rsid w:val="00F754D4"/>
    <w:rsid w:val="00F75FBF"/>
    <w:rsid w:val="00F77EB3"/>
    <w:rsid w:val="00F804C4"/>
    <w:rsid w:val="00F80C1E"/>
    <w:rsid w:val="00F819C8"/>
    <w:rsid w:val="00F833F3"/>
    <w:rsid w:val="00F8473F"/>
    <w:rsid w:val="00F8559C"/>
    <w:rsid w:val="00F85E05"/>
    <w:rsid w:val="00F86A41"/>
    <w:rsid w:val="00F87B5C"/>
    <w:rsid w:val="00F87FEF"/>
    <w:rsid w:val="00F935C7"/>
    <w:rsid w:val="00F938F1"/>
    <w:rsid w:val="00F94007"/>
    <w:rsid w:val="00F9711F"/>
    <w:rsid w:val="00F97B80"/>
    <w:rsid w:val="00FA0001"/>
    <w:rsid w:val="00FA4FDB"/>
    <w:rsid w:val="00FA5E8E"/>
    <w:rsid w:val="00FA6D96"/>
    <w:rsid w:val="00FA7CDC"/>
    <w:rsid w:val="00FB193D"/>
    <w:rsid w:val="00FB2793"/>
    <w:rsid w:val="00FB3E8B"/>
    <w:rsid w:val="00FB4DA8"/>
    <w:rsid w:val="00FB659B"/>
    <w:rsid w:val="00FC3F88"/>
    <w:rsid w:val="00FC6EAD"/>
    <w:rsid w:val="00FC6FD3"/>
    <w:rsid w:val="00FD0A7E"/>
    <w:rsid w:val="00FD0FC6"/>
    <w:rsid w:val="00FD1FCB"/>
    <w:rsid w:val="00FD22D5"/>
    <w:rsid w:val="00FD31E7"/>
    <w:rsid w:val="00FD37DC"/>
    <w:rsid w:val="00FD4BD2"/>
    <w:rsid w:val="00FD6AE6"/>
    <w:rsid w:val="00FE0D52"/>
    <w:rsid w:val="00FE10C7"/>
    <w:rsid w:val="00FE188F"/>
    <w:rsid w:val="00FE21B9"/>
    <w:rsid w:val="00FE33C6"/>
    <w:rsid w:val="00FE3BB1"/>
    <w:rsid w:val="00FE4C44"/>
    <w:rsid w:val="00FE4EAB"/>
    <w:rsid w:val="00FE56EF"/>
    <w:rsid w:val="00FE7575"/>
    <w:rsid w:val="00FF0AA3"/>
    <w:rsid w:val="00FF112E"/>
    <w:rsid w:val="00FF1CDB"/>
    <w:rsid w:val="00FF2370"/>
    <w:rsid w:val="00FF239D"/>
    <w:rsid w:val="00FF26BA"/>
    <w:rsid w:val="00FF2A7A"/>
    <w:rsid w:val="00FF4044"/>
    <w:rsid w:val="00FF4576"/>
    <w:rsid w:val="00FF5C0B"/>
    <w:rsid w:val="00FF6B60"/>
    <w:rsid w:val="00FF79D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14BBD424"/>
  <w15:docId w15:val="{F726DF1C-EF27-4488-A8C3-732E49AB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58D"/>
    <w:pPr>
      <w:spacing w:after="0" w:line="240" w:lineRule="auto"/>
    </w:pPr>
    <w:rPr>
      <w:sz w:val="24"/>
      <w:szCs w:val="24"/>
    </w:rPr>
  </w:style>
  <w:style w:type="paragraph" w:styleId="Titre1">
    <w:name w:val="heading 1"/>
    <w:basedOn w:val="Normal"/>
    <w:next w:val="Normal"/>
    <w:link w:val="Titre1Car"/>
    <w:uiPriority w:val="9"/>
    <w:qFormat/>
    <w:rsid w:val="00B05E9D"/>
    <w:pPr>
      <w:keepNext/>
      <w:shd w:val="clear" w:color="auto" w:fill="D9D9D9" w:themeFill="background1" w:themeFillShade="D9"/>
      <w:spacing w:before="240" w:after="60"/>
      <w:outlineLvl w:val="0"/>
    </w:pPr>
    <w:rPr>
      <w:rFonts w:asciiTheme="majorHAnsi" w:eastAsiaTheme="majorEastAsia" w:hAnsiTheme="majorHAnsi" w:cstheme="majorBidi"/>
      <w:b/>
      <w:bCs/>
      <w:kern w:val="32"/>
      <w:sz w:val="32"/>
      <w:szCs w:val="32"/>
      <w14:shadow w14:blurRad="50800" w14:dist="38100" w14:dir="2700000" w14:sx="100000" w14:sy="100000" w14:kx="0" w14:ky="0" w14:algn="tl">
        <w14:srgbClr w14:val="000000">
          <w14:alpha w14:val="60000"/>
        </w14:srgbClr>
      </w14:shadow>
    </w:rPr>
  </w:style>
  <w:style w:type="paragraph" w:styleId="Titre2">
    <w:name w:val="heading 2"/>
    <w:basedOn w:val="Normal"/>
    <w:next w:val="Normal"/>
    <w:link w:val="Titre2Car"/>
    <w:uiPriority w:val="99"/>
    <w:qFormat/>
    <w:rsid w:val="004B7526"/>
    <w:pPr>
      <w:keepNext/>
      <w:overflowPunct w:val="0"/>
      <w:autoSpaceDE w:val="0"/>
      <w:autoSpaceDN w:val="0"/>
      <w:adjustRightInd w:val="0"/>
      <w:textAlignment w:val="baseline"/>
      <w:outlineLvl w:val="1"/>
    </w:pPr>
    <w:rPr>
      <w:rFonts w:ascii="Arial" w:hAnsi="Arial" w:cs="Arial"/>
      <w:b/>
      <w:bCs/>
      <w:smallCaps/>
    </w:rPr>
  </w:style>
  <w:style w:type="paragraph" w:styleId="Titre3">
    <w:name w:val="heading 3"/>
    <w:basedOn w:val="Normal"/>
    <w:next w:val="Normal"/>
    <w:link w:val="Titre3Car"/>
    <w:uiPriority w:val="9"/>
    <w:unhideWhenUsed/>
    <w:qFormat/>
    <w:rsid w:val="0071075B"/>
    <w:pPr>
      <w:keepNext/>
      <w:keepLines/>
      <w:overflowPunct w:val="0"/>
      <w:autoSpaceDE w:val="0"/>
      <w:autoSpaceDN w:val="0"/>
      <w:adjustRightInd w:val="0"/>
      <w:spacing w:before="200"/>
      <w:textAlignment w:val="baseline"/>
      <w:outlineLvl w:val="2"/>
    </w:pPr>
    <w:rPr>
      <w:rFonts w:asciiTheme="majorHAnsi" w:eastAsiaTheme="majorEastAsia" w:hAnsiTheme="majorHAnsi" w:cstheme="majorBidi"/>
      <w:b/>
      <w:bCs/>
      <w:color w:val="4F81BD" w:themeColor="accent1"/>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465002"/>
    <w:rPr>
      <w:rFonts w:asciiTheme="majorHAnsi" w:eastAsiaTheme="majorEastAsia" w:hAnsiTheme="majorHAnsi" w:cstheme="majorBidi"/>
      <w:b/>
      <w:bCs/>
      <w:i/>
      <w:iCs/>
      <w:sz w:val="28"/>
      <w:szCs w:val="28"/>
    </w:rPr>
  </w:style>
  <w:style w:type="paragraph" w:styleId="Pieddepage">
    <w:name w:val="footer"/>
    <w:basedOn w:val="Normal"/>
    <w:link w:val="PieddepageCar"/>
    <w:uiPriority w:val="99"/>
    <w:rsid w:val="001A1119"/>
    <w:pPr>
      <w:tabs>
        <w:tab w:val="center" w:pos="4536"/>
        <w:tab w:val="right" w:pos="9072"/>
      </w:tabs>
    </w:pPr>
  </w:style>
  <w:style w:type="character" w:customStyle="1" w:styleId="PieddepageCar">
    <w:name w:val="Pied de page Car"/>
    <w:basedOn w:val="Policepardfaut"/>
    <w:link w:val="Pieddepage"/>
    <w:uiPriority w:val="99"/>
    <w:rsid w:val="00465002"/>
    <w:rPr>
      <w:sz w:val="24"/>
      <w:szCs w:val="24"/>
    </w:rPr>
  </w:style>
  <w:style w:type="character" w:styleId="Numrodepage">
    <w:name w:val="page number"/>
    <w:basedOn w:val="Policepardfaut"/>
    <w:uiPriority w:val="99"/>
    <w:rsid w:val="001A1119"/>
  </w:style>
  <w:style w:type="paragraph" w:styleId="Retraitcorpsdetexte3">
    <w:name w:val="Body Text Indent 3"/>
    <w:basedOn w:val="Normal"/>
    <w:link w:val="Retraitcorpsdetexte3Car"/>
    <w:uiPriority w:val="99"/>
    <w:rsid w:val="008803EC"/>
    <w:pPr>
      <w:spacing w:after="120"/>
      <w:ind w:left="142" w:hanging="142"/>
      <w:jc w:val="both"/>
    </w:pPr>
    <w:rPr>
      <w:sz w:val="22"/>
      <w:szCs w:val="22"/>
    </w:rPr>
  </w:style>
  <w:style w:type="character" w:customStyle="1" w:styleId="Retraitcorpsdetexte3Car">
    <w:name w:val="Retrait corps de texte 3 Car"/>
    <w:basedOn w:val="Policepardfaut"/>
    <w:link w:val="Retraitcorpsdetexte3"/>
    <w:uiPriority w:val="99"/>
    <w:semiHidden/>
    <w:rsid w:val="00465002"/>
    <w:rPr>
      <w:sz w:val="16"/>
      <w:szCs w:val="16"/>
    </w:rPr>
  </w:style>
  <w:style w:type="paragraph" w:styleId="Textedebulles">
    <w:name w:val="Balloon Text"/>
    <w:basedOn w:val="Normal"/>
    <w:link w:val="TextedebullesCar"/>
    <w:uiPriority w:val="99"/>
    <w:semiHidden/>
    <w:rsid w:val="00B900DE"/>
    <w:rPr>
      <w:rFonts w:ascii="Tahoma" w:hAnsi="Tahoma" w:cs="Tahoma"/>
      <w:sz w:val="16"/>
      <w:szCs w:val="16"/>
    </w:rPr>
  </w:style>
  <w:style w:type="character" w:customStyle="1" w:styleId="TextedebullesCar">
    <w:name w:val="Texte de bulles Car"/>
    <w:basedOn w:val="Policepardfaut"/>
    <w:link w:val="Textedebulles"/>
    <w:uiPriority w:val="99"/>
    <w:semiHidden/>
    <w:rsid w:val="00465002"/>
    <w:rPr>
      <w:rFonts w:ascii="Tahoma" w:hAnsi="Tahoma" w:cs="Tahoma"/>
      <w:sz w:val="16"/>
      <w:szCs w:val="16"/>
    </w:rPr>
  </w:style>
  <w:style w:type="paragraph" w:styleId="En-tte">
    <w:name w:val="header"/>
    <w:basedOn w:val="Normal"/>
    <w:link w:val="En-tteCar"/>
    <w:uiPriority w:val="99"/>
    <w:rsid w:val="00E22080"/>
    <w:pPr>
      <w:tabs>
        <w:tab w:val="center" w:pos="4536"/>
        <w:tab w:val="right" w:pos="9072"/>
      </w:tabs>
    </w:pPr>
  </w:style>
  <w:style w:type="character" w:customStyle="1" w:styleId="En-tteCar">
    <w:name w:val="En-tête Car"/>
    <w:basedOn w:val="Policepardfaut"/>
    <w:link w:val="En-tte"/>
    <w:uiPriority w:val="99"/>
    <w:semiHidden/>
    <w:rsid w:val="00465002"/>
    <w:rPr>
      <w:sz w:val="24"/>
      <w:szCs w:val="24"/>
    </w:rPr>
  </w:style>
  <w:style w:type="table" w:styleId="Grilledutableau">
    <w:name w:val="Table Grid"/>
    <w:basedOn w:val="TableauNormal"/>
    <w:rsid w:val="009B7778"/>
    <w:pPr>
      <w:overflowPunct w:val="0"/>
      <w:autoSpaceDE w:val="0"/>
      <w:autoSpaceDN w:val="0"/>
      <w:adjustRightInd w:val="0"/>
      <w:spacing w:after="0" w:line="240" w:lineRule="auto"/>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qFormat/>
    <w:rsid w:val="004738E6"/>
    <w:pPr>
      <w:spacing w:before="120" w:after="120"/>
    </w:pPr>
    <w:rPr>
      <w:rFonts w:ascii="Arial" w:hAnsi="Arial"/>
      <w:b/>
      <w:bCs/>
      <w:caps/>
    </w:rPr>
  </w:style>
  <w:style w:type="paragraph" w:styleId="TM2">
    <w:name w:val="toc 2"/>
    <w:basedOn w:val="Normal"/>
    <w:next w:val="Normal"/>
    <w:uiPriority w:val="39"/>
    <w:semiHidden/>
    <w:qFormat/>
    <w:rsid w:val="004B7526"/>
    <w:pPr>
      <w:spacing w:before="240"/>
    </w:pPr>
    <w:rPr>
      <w:rFonts w:asciiTheme="minorHAnsi" w:hAnsiTheme="minorHAnsi"/>
      <w:b/>
      <w:bCs/>
      <w:sz w:val="20"/>
      <w:szCs w:val="20"/>
    </w:rPr>
  </w:style>
  <w:style w:type="character" w:customStyle="1" w:styleId="Titre1Car">
    <w:name w:val="Titre 1 Car"/>
    <w:basedOn w:val="Policepardfaut"/>
    <w:link w:val="Titre1"/>
    <w:uiPriority w:val="9"/>
    <w:rsid w:val="00B05E9D"/>
    <w:rPr>
      <w:rFonts w:asciiTheme="majorHAnsi" w:eastAsiaTheme="majorEastAsia" w:hAnsiTheme="majorHAnsi" w:cstheme="majorBidi"/>
      <w:b/>
      <w:bCs/>
      <w:kern w:val="32"/>
      <w:sz w:val="32"/>
      <w:szCs w:val="32"/>
      <w:shd w:val="clear" w:color="auto" w:fill="D9D9D9" w:themeFill="background1" w:themeFillShade="D9"/>
      <w14:shadow w14:blurRad="50800" w14:dist="38100" w14:dir="2700000" w14:sx="100000" w14:sy="100000" w14:kx="0" w14:ky="0" w14:algn="tl">
        <w14:srgbClr w14:val="000000">
          <w14:alpha w14:val="60000"/>
        </w14:srgbClr>
      </w14:shadow>
    </w:rPr>
  </w:style>
  <w:style w:type="paragraph" w:styleId="En-ttedetabledesmatires">
    <w:name w:val="TOC Heading"/>
    <w:basedOn w:val="Titre1"/>
    <w:next w:val="Normal"/>
    <w:uiPriority w:val="39"/>
    <w:unhideWhenUsed/>
    <w:qFormat/>
    <w:rsid w:val="006C201C"/>
    <w:pPr>
      <w:keepLines/>
      <w:spacing w:before="480" w:after="0" w:line="276" w:lineRule="auto"/>
      <w:outlineLvl w:val="9"/>
    </w:pPr>
    <w:rPr>
      <w:color w:val="365F91"/>
      <w:kern w:val="0"/>
      <w:sz w:val="28"/>
      <w:szCs w:val="28"/>
    </w:rPr>
  </w:style>
  <w:style w:type="paragraph" w:styleId="Paragraphedeliste">
    <w:name w:val="List Paragraph"/>
    <w:basedOn w:val="Normal"/>
    <w:link w:val="ParagraphedelisteCar"/>
    <w:uiPriority w:val="34"/>
    <w:qFormat/>
    <w:rsid w:val="006C201C"/>
    <w:pPr>
      <w:ind w:left="720"/>
      <w:contextualSpacing/>
    </w:pPr>
  </w:style>
  <w:style w:type="paragraph" w:styleId="Titre">
    <w:name w:val="Title"/>
    <w:basedOn w:val="Normal"/>
    <w:next w:val="Normal"/>
    <w:link w:val="TitreCar"/>
    <w:uiPriority w:val="10"/>
    <w:qFormat/>
    <w:rsid w:val="00BB53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B5322"/>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815A97"/>
    <w:rPr>
      <w:color w:val="0000FF" w:themeColor="hyperlink"/>
      <w:u w:val="single"/>
    </w:rPr>
  </w:style>
  <w:style w:type="paragraph" w:customStyle="1" w:styleId="Default">
    <w:name w:val="Default"/>
    <w:rsid w:val="00D97B38"/>
    <w:pPr>
      <w:numPr>
        <w:numId w:val="1"/>
      </w:numPr>
      <w:autoSpaceDE w:val="0"/>
      <w:autoSpaceDN w:val="0"/>
      <w:adjustRightInd w:val="0"/>
      <w:spacing w:before="240" w:after="240" w:line="240" w:lineRule="auto"/>
    </w:pPr>
    <w:rPr>
      <w:rFonts w:ascii="Arial" w:hAnsi="Arial" w:cs="Arial"/>
      <w:color w:val="000000"/>
      <w:szCs w:val="20"/>
    </w:rPr>
  </w:style>
  <w:style w:type="character" w:customStyle="1" w:styleId="Titre3Car">
    <w:name w:val="Titre 3 Car"/>
    <w:basedOn w:val="Policepardfaut"/>
    <w:link w:val="Titre3"/>
    <w:uiPriority w:val="9"/>
    <w:rsid w:val="0071075B"/>
    <w:rPr>
      <w:rFonts w:asciiTheme="majorHAnsi" w:eastAsiaTheme="majorEastAsia" w:hAnsiTheme="majorHAnsi" w:cstheme="majorBidi"/>
      <w:b/>
      <w:bCs/>
      <w:color w:val="4F81BD" w:themeColor="accent1"/>
      <w:sz w:val="20"/>
      <w:szCs w:val="20"/>
    </w:rPr>
  </w:style>
  <w:style w:type="paragraph" w:styleId="TM3">
    <w:name w:val="toc 3"/>
    <w:basedOn w:val="Normal"/>
    <w:next w:val="Normal"/>
    <w:autoRedefine/>
    <w:uiPriority w:val="39"/>
    <w:unhideWhenUsed/>
    <w:qFormat/>
    <w:rsid w:val="005971A1"/>
    <w:pPr>
      <w:ind w:left="240"/>
    </w:pPr>
    <w:rPr>
      <w:rFonts w:asciiTheme="minorHAnsi" w:hAnsiTheme="minorHAnsi"/>
      <w:sz w:val="20"/>
      <w:szCs w:val="20"/>
    </w:rPr>
  </w:style>
  <w:style w:type="character" w:styleId="Lienhypertextesuivivisit">
    <w:name w:val="FollowedHyperlink"/>
    <w:basedOn w:val="Policepardfaut"/>
    <w:uiPriority w:val="99"/>
    <w:semiHidden/>
    <w:unhideWhenUsed/>
    <w:rsid w:val="00DA1C39"/>
    <w:rPr>
      <w:color w:val="800080" w:themeColor="followedHyperlink"/>
      <w:u w:val="single"/>
    </w:rPr>
  </w:style>
  <w:style w:type="paragraph" w:customStyle="1" w:styleId="paragraphe">
    <w:name w:val="paragraphe"/>
    <w:basedOn w:val="Titre3"/>
    <w:qFormat/>
    <w:rsid w:val="00FF26BA"/>
    <w:pPr>
      <w:pBdr>
        <w:bottom w:val="single" w:sz="4" w:space="1" w:color="1F497D" w:themeColor="text2"/>
      </w:pBdr>
      <w:spacing w:before="0"/>
      <w:outlineLvl w:val="0"/>
    </w:pPr>
    <w:rPr>
      <w:rFonts w:ascii="Arial" w:hAnsi="Arial" w:cs="Arial"/>
      <w:color w:val="365F91" w:themeColor="accent1" w:themeShade="BF"/>
      <w:sz w:val="24"/>
    </w:rPr>
  </w:style>
  <w:style w:type="paragraph" w:customStyle="1" w:styleId="sousparagraphe2">
    <w:name w:val="sous paragraphe 2"/>
    <w:basedOn w:val="Titre3"/>
    <w:qFormat/>
    <w:rsid w:val="0033645E"/>
    <w:pPr>
      <w:ind w:firstLine="709"/>
    </w:pPr>
    <w:rPr>
      <w:rFonts w:ascii="Arial" w:hAnsi="Arial" w:cs="Arial"/>
      <w:color w:val="365F91" w:themeColor="accent1" w:themeShade="BF"/>
    </w:rPr>
  </w:style>
  <w:style w:type="paragraph" w:customStyle="1" w:styleId="05ARTICLENiv1-Texte">
    <w:name w:val="05_ARTICLE_Niv1 - Texte"/>
    <w:link w:val="05ARTICLENiv1-TexteCar"/>
    <w:rsid w:val="000E56FF"/>
    <w:pPr>
      <w:spacing w:after="120" w:line="240" w:lineRule="auto"/>
      <w:jc w:val="both"/>
    </w:pPr>
    <w:rPr>
      <w:rFonts w:ascii="Arial" w:hAnsi="Arial"/>
      <w:noProof/>
      <w:spacing w:val="-6"/>
      <w:sz w:val="20"/>
      <w:szCs w:val="20"/>
    </w:rPr>
  </w:style>
  <w:style w:type="character" w:customStyle="1" w:styleId="05ARTICLENiv1-TexteCar">
    <w:name w:val="05_ARTICLE_Niv1 - Texte Car"/>
    <w:link w:val="05ARTICLENiv1-Texte"/>
    <w:rsid w:val="000E56FF"/>
    <w:rPr>
      <w:rFonts w:ascii="Arial" w:hAnsi="Arial"/>
      <w:noProof/>
      <w:spacing w:val="-6"/>
      <w:sz w:val="20"/>
      <w:szCs w:val="20"/>
    </w:rPr>
  </w:style>
  <w:style w:type="paragraph" w:styleId="Commentaire">
    <w:name w:val="annotation text"/>
    <w:basedOn w:val="Normal"/>
    <w:link w:val="CommentaireCar"/>
    <w:uiPriority w:val="99"/>
    <w:semiHidden/>
    <w:unhideWhenUsed/>
    <w:rsid w:val="001D58E0"/>
    <w:rPr>
      <w:sz w:val="20"/>
      <w:szCs w:val="20"/>
    </w:rPr>
  </w:style>
  <w:style w:type="character" w:customStyle="1" w:styleId="CommentaireCar">
    <w:name w:val="Commentaire Car"/>
    <w:basedOn w:val="Policepardfaut"/>
    <w:link w:val="Commentaire"/>
    <w:uiPriority w:val="99"/>
    <w:semiHidden/>
    <w:rsid w:val="001D58E0"/>
    <w:rPr>
      <w:sz w:val="20"/>
      <w:szCs w:val="20"/>
    </w:rPr>
  </w:style>
  <w:style w:type="character" w:styleId="Marquedecommentaire">
    <w:name w:val="annotation reference"/>
    <w:semiHidden/>
    <w:rsid w:val="001D58E0"/>
    <w:rPr>
      <w:rFonts w:ascii="Arial" w:hAnsi="Arial"/>
      <w:sz w:val="16"/>
      <w:szCs w:val="16"/>
    </w:rPr>
  </w:style>
  <w:style w:type="paragraph" w:customStyle="1" w:styleId="05ARTICLENiv1-SsTitre">
    <w:name w:val="05_ARTICLE_Niv1 - SsTitre"/>
    <w:next w:val="Normal"/>
    <w:link w:val="05ARTICLENiv1-SsTitreCar"/>
    <w:qFormat/>
    <w:rsid w:val="00774A76"/>
    <w:pPr>
      <w:spacing w:before="360" w:after="120" w:line="240" w:lineRule="auto"/>
    </w:pPr>
    <w:rPr>
      <w:rFonts w:ascii="Arial Gras" w:hAnsi="Arial Gras"/>
      <w:b/>
      <w:noProof/>
      <w:color w:val="BF3F00"/>
      <w:sz w:val="24"/>
      <w:szCs w:val="24"/>
    </w:rPr>
  </w:style>
  <w:style w:type="character" w:customStyle="1" w:styleId="05ARTICLENiv1-SsTitreCar">
    <w:name w:val="05_ARTICLE_Niv1 - SsTitre Car"/>
    <w:link w:val="05ARTICLENiv1-SsTitre"/>
    <w:rsid w:val="00774A76"/>
    <w:rPr>
      <w:rFonts w:ascii="Arial Gras" w:hAnsi="Arial Gras"/>
      <w:b/>
      <w:noProof/>
      <w:color w:val="BF3F00"/>
      <w:sz w:val="24"/>
      <w:szCs w:val="24"/>
    </w:rPr>
  </w:style>
  <w:style w:type="paragraph" w:customStyle="1" w:styleId="sousparagraphe">
    <w:name w:val="sous paragraphe"/>
    <w:basedOn w:val="05ARTICLENiv1-SsTitre"/>
    <w:link w:val="sousparagrapheCar"/>
    <w:autoRedefine/>
    <w:qFormat/>
    <w:rsid w:val="00FA6D96"/>
    <w:pPr>
      <w:pBdr>
        <w:bottom w:val="single" w:sz="4" w:space="1" w:color="95B3D7" w:themeColor="accent1" w:themeTint="99"/>
      </w:pBdr>
      <w:tabs>
        <w:tab w:val="left" w:pos="4554"/>
      </w:tabs>
      <w:jc w:val="both"/>
      <w:outlineLvl w:val="2"/>
    </w:pPr>
    <w:rPr>
      <w:rFonts w:ascii="Arial" w:hAnsi="Arial" w:cs="Arial"/>
      <w:color w:val="3E6CA4"/>
      <w:u w:val="single"/>
    </w:rPr>
  </w:style>
  <w:style w:type="character" w:customStyle="1" w:styleId="sousparagrapheCar">
    <w:name w:val="sous paragraphe Car"/>
    <w:basedOn w:val="05ARTICLENiv1-SsTitreCar"/>
    <w:link w:val="sousparagraphe"/>
    <w:rsid w:val="00FA6D96"/>
    <w:rPr>
      <w:rFonts w:ascii="Arial" w:hAnsi="Arial" w:cs="Arial"/>
      <w:b/>
      <w:noProof/>
      <w:color w:val="3E6CA4"/>
      <w:sz w:val="24"/>
      <w:szCs w:val="24"/>
      <w:u w:val="single"/>
    </w:rPr>
  </w:style>
  <w:style w:type="character" w:customStyle="1" w:styleId="ParagraphedelisteCar">
    <w:name w:val="Paragraphe de liste Car"/>
    <w:basedOn w:val="Policepardfaut"/>
    <w:link w:val="Paragraphedeliste"/>
    <w:uiPriority w:val="34"/>
    <w:rsid w:val="009E42CE"/>
    <w:rPr>
      <w:sz w:val="24"/>
      <w:szCs w:val="24"/>
    </w:rPr>
  </w:style>
  <w:style w:type="paragraph" w:styleId="Sansinterligne">
    <w:name w:val="No Spacing"/>
    <w:aliases w:val="texte"/>
    <w:autoRedefine/>
    <w:uiPriority w:val="1"/>
    <w:rsid w:val="00BA5A9F"/>
    <w:pPr>
      <w:spacing w:before="240" w:after="240" w:line="240" w:lineRule="auto"/>
      <w:jc w:val="both"/>
    </w:pPr>
    <w:rPr>
      <w:rFonts w:ascii="Arial" w:hAnsi="Arial"/>
      <w:szCs w:val="24"/>
    </w:rPr>
  </w:style>
  <w:style w:type="paragraph" w:styleId="TM4">
    <w:name w:val="toc 4"/>
    <w:basedOn w:val="Normal"/>
    <w:next w:val="Normal"/>
    <w:autoRedefine/>
    <w:uiPriority w:val="39"/>
    <w:unhideWhenUsed/>
    <w:rsid w:val="00F47D3C"/>
    <w:pPr>
      <w:ind w:left="480"/>
    </w:pPr>
    <w:rPr>
      <w:rFonts w:asciiTheme="minorHAnsi" w:hAnsiTheme="minorHAnsi"/>
      <w:sz w:val="20"/>
      <w:szCs w:val="20"/>
    </w:rPr>
  </w:style>
  <w:style w:type="paragraph" w:styleId="TM5">
    <w:name w:val="toc 5"/>
    <w:basedOn w:val="Normal"/>
    <w:next w:val="Normal"/>
    <w:autoRedefine/>
    <w:uiPriority w:val="39"/>
    <w:unhideWhenUsed/>
    <w:rsid w:val="00F47D3C"/>
    <w:pPr>
      <w:ind w:left="720"/>
    </w:pPr>
    <w:rPr>
      <w:rFonts w:asciiTheme="minorHAnsi" w:hAnsiTheme="minorHAnsi"/>
      <w:sz w:val="20"/>
      <w:szCs w:val="20"/>
    </w:rPr>
  </w:style>
  <w:style w:type="paragraph" w:styleId="TM6">
    <w:name w:val="toc 6"/>
    <w:basedOn w:val="Normal"/>
    <w:next w:val="Normal"/>
    <w:autoRedefine/>
    <w:uiPriority w:val="39"/>
    <w:unhideWhenUsed/>
    <w:rsid w:val="00F47D3C"/>
    <w:pPr>
      <w:ind w:left="960"/>
    </w:pPr>
    <w:rPr>
      <w:rFonts w:asciiTheme="minorHAnsi" w:hAnsiTheme="minorHAnsi"/>
      <w:sz w:val="20"/>
      <w:szCs w:val="20"/>
    </w:rPr>
  </w:style>
  <w:style w:type="paragraph" w:styleId="TM7">
    <w:name w:val="toc 7"/>
    <w:basedOn w:val="Normal"/>
    <w:next w:val="Normal"/>
    <w:autoRedefine/>
    <w:uiPriority w:val="39"/>
    <w:unhideWhenUsed/>
    <w:rsid w:val="00F47D3C"/>
    <w:pPr>
      <w:ind w:left="1200"/>
    </w:pPr>
    <w:rPr>
      <w:rFonts w:asciiTheme="minorHAnsi" w:hAnsiTheme="minorHAnsi"/>
      <w:sz w:val="20"/>
      <w:szCs w:val="20"/>
    </w:rPr>
  </w:style>
  <w:style w:type="paragraph" w:styleId="TM8">
    <w:name w:val="toc 8"/>
    <w:basedOn w:val="Normal"/>
    <w:next w:val="Normal"/>
    <w:autoRedefine/>
    <w:uiPriority w:val="39"/>
    <w:unhideWhenUsed/>
    <w:rsid w:val="00F47D3C"/>
    <w:pPr>
      <w:ind w:left="1440"/>
    </w:pPr>
    <w:rPr>
      <w:rFonts w:asciiTheme="minorHAnsi" w:hAnsiTheme="minorHAnsi"/>
      <w:sz w:val="20"/>
      <w:szCs w:val="20"/>
    </w:rPr>
  </w:style>
  <w:style w:type="paragraph" w:styleId="TM9">
    <w:name w:val="toc 9"/>
    <w:basedOn w:val="Normal"/>
    <w:next w:val="Normal"/>
    <w:autoRedefine/>
    <w:uiPriority w:val="39"/>
    <w:unhideWhenUsed/>
    <w:rsid w:val="00F47D3C"/>
    <w:pPr>
      <w:ind w:left="1680"/>
    </w:pPr>
    <w:rPr>
      <w:rFonts w:asciiTheme="minorHAnsi" w:hAnsiTheme="minorHAnsi"/>
      <w:sz w:val="20"/>
      <w:szCs w:val="20"/>
    </w:rPr>
  </w:style>
  <w:style w:type="paragraph" w:customStyle="1" w:styleId="textecs">
    <w:name w:val="textecs"/>
    <w:basedOn w:val="Normal"/>
    <w:link w:val="textecsCar"/>
    <w:qFormat/>
    <w:rsid w:val="00B50A02"/>
    <w:pPr>
      <w:spacing w:before="240" w:after="240"/>
      <w:jc w:val="both"/>
    </w:pPr>
    <w:rPr>
      <w:rFonts w:ascii="Arial" w:hAnsi="Arial" w:cs="Arial"/>
      <w:sz w:val="22"/>
      <w:szCs w:val="20"/>
    </w:rPr>
  </w:style>
  <w:style w:type="character" w:customStyle="1" w:styleId="textecsCar">
    <w:name w:val="textecs Car"/>
    <w:basedOn w:val="Policepardfaut"/>
    <w:link w:val="textecs"/>
    <w:rsid w:val="00B50A02"/>
    <w:rPr>
      <w:rFonts w:ascii="Arial" w:hAnsi="Arial" w:cs="Arial"/>
      <w:szCs w:val="20"/>
    </w:rPr>
  </w:style>
  <w:style w:type="paragraph" w:styleId="Objetducommentaire">
    <w:name w:val="annotation subject"/>
    <w:basedOn w:val="Commentaire"/>
    <w:next w:val="Commentaire"/>
    <w:link w:val="ObjetducommentaireCar"/>
    <w:uiPriority w:val="99"/>
    <w:semiHidden/>
    <w:unhideWhenUsed/>
    <w:rsid w:val="003D7A4E"/>
    <w:rPr>
      <w:b/>
      <w:bCs/>
    </w:rPr>
  </w:style>
  <w:style w:type="character" w:customStyle="1" w:styleId="ObjetducommentaireCar">
    <w:name w:val="Objet du commentaire Car"/>
    <w:basedOn w:val="CommentaireCar"/>
    <w:link w:val="Objetducommentaire"/>
    <w:uiPriority w:val="99"/>
    <w:semiHidden/>
    <w:rsid w:val="003D7A4E"/>
    <w:rPr>
      <w:b/>
      <w:bCs/>
      <w:sz w:val="20"/>
      <w:szCs w:val="20"/>
    </w:rPr>
  </w:style>
  <w:style w:type="paragraph" w:styleId="Corpsdetexte">
    <w:name w:val="Body Text"/>
    <w:basedOn w:val="Normal"/>
    <w:link w:val="CorpsdetexteCar"/>
    <w:uiPriority w:val="99"/>
    <w:unhideWhenUsed/>
    <w:rsid w:val="00425700"/>
    <w:pPr>
      <w:spacing w:after="120"/>
    </w:pPr>
  </w:style>
  <w:style w:type="character" w:customStyle="1" w:styleId="CorpsdetexteCar">
    <w:name w:val="Corps de texte Car"/>
    <w:basedOn w:val="Policepardfaut"/>
    <w:link w:val="Corpsdetexte"/>
    <w:uiPriority w:val="99"/>
    <w:rsid w:val="00425700"/>
    <w:rPr>
      <w:sz w:val="24"/>
      <w:szCs w:val="24"/>
    </w:rPr>
  </w:style>
  <w:style w:type="paragraph" w:customStyle="1" w:styleId="04ARTICLE-Titre">
    <w:name w:val="04_ARTICLE - Titre"/>
    <w:next w:val="Normal"/>
    <w:link w:val="04ARTICLE-TitreCar"/>
    <w:qFormat/>
    <w:rsid w:val="00D61EE3"/>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hAnsi="Arial Black"/>
      <w:caps/>
      <w:noProof/>
      <w:color w:val="FFFFFF"/>
      <w:sz w:val="20"/>
      <w:szCs w:val="20"/>
      <w:lang w:eastAsia="fr-FR"/>
    </w:rPr>
  </w:style>
  <w:style w:type="paragraph" w:customStyle="1" w:styleId="06ARTICLENiv2-SsTitre">
    <w:name w:val="06_ARTICLE_Niv2 - SsTitre"/>
    <w:next w:val="Normal"/>
    <w:rsid w:val="00D61EE3"/>
    <w:pPr>
      <w:numPr>
        <w:ilvl w:val="2"/>
        <w:numId w:val="12"/>
      </w:numPr>
      <w:spacing w:before="240" w:after="120" w:line="240" w:lineRule="auto"/>
      <w:ind w:left="505" w:hanging="505"/>
    </w:pPr>
    <w:rPr>
      <w:rFonts w:ascii="Arial Gras" w:hAnsi="Arial Gras"/>
      <w:b/>
      <w:noProof/>
      <w:color w:val="999999"/>
      <w:lang w:eastAsia="fr-FR"/>
    </w:rPr>
  </w:style>
  <w:style w:type="numbering" w:styleId="111111">
    <w:name w:val="Outline List 2"/>
    <w:basedOn w:val="Aucuneliste"/>
    <w:uiPriority w:val="99"/>
    <w:semiHidden/>
    <w:unhideWhenUsed/>
    <w:rsid w:val="00D61EE3"/>
    <w:pPr>
      <w:numPr>
        <w:numId w:val="11"/>
      </w:numPr>
    </w:pPr>
  </w:style>
  <w:style w:type="character" w:customStyle="1" w:styleId="04ARTICLE-TitreCar">
    <w:name w:val="04_ARTICLE - Titre Car"/>
    <w:link w:val="04ARTICLE-Titre"/>
    <w:rsid w:val="00D61EE3"/>
    <w:rPr>
      <w:rFonts w:ascii="Arial Black" w:hAnsi="Arial Black"/>
      <w:caps/>
      <w:noProof/>
      <w:color w:val="FFFFFF"/>
      <w:sz w:val="20"/>
      <w:szCs w:val="20"/>
      <w:shd w:val="clear" w:color="auto" w:fill="808080"/>
      <w:lang w:eastAsia="fr-FR"/>
    </w:rPr>
  </w:style>
  <w:style w:type="table" w:customStyle="1" w:styleId="TableNormal">
    <w:name w:val="Table Normal"/>
    <w:uiPriority w:val="2"/>
    <w:semiHidden/>
    <w:unhideWhenUsed/>
    <w:qFormat/>
    <w:rsid w:val="00123FA9"/>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23FA9"/>
    <w:pPr>
      <w:widowControl w:val="0"/>
      <w:autoSpaceDE w:val="0"/>
      <w:autoSpaceDN w:val="0"/>
    </w:pPr>
    <w:rPr>
      <w:rFonts w:ascii="Microsoft Sans Serif" w:eastAsia="Microsoft Sans Serif" w:hAnsi="Microsoft Sans Serif" w:cs="Microsoft Sans Serif"/>
      <w:sz w:val="22"/>
      <w:szCs w:val="22"/>
    </w:rPr>
  </w:style>
  <w:style w:type="character" w:styleId="Appelnotedebasdep">
    <w:name w:val="footnote reference"/>
    <w:semiHidden/>
    <w:rsid w:val="008A2BA3"/>
    <w:rPr>
      <w:position w:val="6"/>
      <w:sz w:val="16"/>
    </w:rPr>
  </w:style>
  <w:style w:type="paragraph" w:customStyle="1" w:styleId="fcasegauche">
    <w:name w:val="f_case_gauche"/>
    <w:basedOn w:val="Normal"/>
    <w:rsid w:val="008A2BA3"/>
    <w:pPr>
      <w:spacing w:after="60"/>
      <w:ind w:left="284" w:hanging="284"/>
      <w:jc w:val="both"/>
    </w:pPr>
    <w:rPr>
      <w:rFonts w:ascii="Arial" w:hAnsi="Arial"/>
      <w:sz w:val="20"/>
      <w:szCs w:val="20"/>
      <w:lang w:eastAsia="fr-FR"/>
    </w:rPr>
  </w:style>
  <w:style w:type="paragraph" w:customStyle="1" w:styleId="fcase1ertab">
    <w:name w:val="f_case_1ertab"/>
    <w:basedOn w:val="Normal"/>
    <w:rsid w:val="008A2BA3"/>
    <w:pPr>
      <w:tabs>
        <w:tab w:val="left" w:pos="426"/>
      </w:tabs>
      <w:suppressAutoHyphens/>
      <w:spacing w:after="200" w:line="276" w:lineRule="auto"/>
      <w:ind w:left="709" w:hanging="709"/>
      <w:jc w:val="both"/>
    </w:pPr>
    <w:rPr>
      <w:rFonts w:ascii="Univers" w:eastAsiaTheme="minorEastAsia" w:hAnsi="Univers" w:cs="Univer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679106">
      <w:bodyDiv w:val="1"/>
      <w:marLeft w:val="0"/>
      <w:marRight w:val="0"/>
      <w:marTop w:val="0"/>
      <w:marBottom w:val="0"/>
      <w:divBdr>
        <w:top w:val="none" w:sz="0" w:space="0" w:color="auto"/>
        <w:left w:val="none" w:sz="0" w:space="0" w:color="auto"/>
        <w:bottom w:val="none" w:sz="0" w:space="0" w:color="auto"/>
        <w:right w:val="none" w:sz="0" w:space="0" w:color="auto"/>
      </w:divBdr>
      <w:divsChild>
        <w:div w:id="1241258871">
          <w:marLeft w:val="0"/>
          <w:marRight w:val="0"/>
          <w:marTop w:val="0"/>
          <w:marBottom w:val="0"/>
          <w:divBdr>
            <w:top w:val="none" w:sz="0" w:space="0" w:color="auto"/>
            <w:left w:val="none" w:sz="0" w:space="0" w:color="auto"/>
            <w:bottom w:val="none" w:sz="0" w:space="0" w:color="auto"/>
            <w:right w:val="none" w:sz="0" w:space="0" w:color="auto"/>
          </w:divBdr>
        </w:div>
        <w:div w:id="1129133426">
          <w:marLeft w:val="0"/>
          <w:marRight w:val="0"/>
          <w:marTop w:val="0"/>
          <w:marBottom w:val="0"/>
          <w:divBdr>
            <w:top w:val="none" w:sz="0" w:space="0" w:color="auto"/>
            <w:left w:val="none" w:sz="0" w:space="0" w:color="auto"/>
            <w:bottom w:val="none" w:sz="0" w:space="0" w:color="auto"/>
            <w:right w:val="none" w:sz="0" w:space="0" w:color="auto"/>
          </w:divBdr>
        </w:div>
        <w:div w:id="1810366659">
          <w:marLeft w:val="0"/>
          <w:marRight w:val="0"/>
          <w:marTop w:val="0"/>
          <w:marBottom w:val="0"/>
          <w:divBdr>
            <w:top w:val="none" w:sz="0" w:space="0" w:color="auto"/>
            <w:left w:val="none" w:sz="0" w:space="0" w:color="auto"/>
            <w:bottom w:val="none" w:sz="0" w:space="0" w:color="auto"/>
            <w:right w:val="none" w:sz="0" w:space="0" w:color="auto"/>
          </w:divBdr>
        </w:div>
        <w:div w:id="983006438">
          <w:marLeft w:val="0"/>
          <w:marRight w:val="0"/>
          <w:marTop w:val="0"/>
          <w:marBottom w:val="0"/>
          <w:divBdr>
            <w:top w:val="none" w:sz="0" w:space="0" w:color="auto"/>
            <w:left w:val="none" w:sz="0" w:space="0" w:color="auto"/>
            <w:bottom w:val="none" w:sz="0" w:space="0" w:color="auto"/>
            <w:right w:val="none" w:sz="0" w:space="0" w:color="auto"/>
          </w:divBdr>
        </w:div>
        <w:div w:id="526527320">
          <w:marLeft w:val="0"/>
          <w:marRight w:val="0"/>
          <w:marTop w:val="0"/>
          <w:marBottom w:val="0"/>
          <w:divBdr>
            <w:top w:val="none" w:sz="0" w:space="0" w:color="auto"/>
            <w:left w:val="none" w:sz="0" w:space="0" w:color="auto"/>
            <w:bottom w:val="none" w:sz="0" w:space="0" w:color="auto"/>
            <w:right w:val="none" w:sz="0" w:space="0" w:color="auto"/>
          </w:divBdr>
        </w:div>
        <w:div w:id="1572110096">
          <w:marLeft w:val="0"/>
          <w:marRight w:val="0"/>
          <w:marTop w:val="0"/>
          <w:marBottom w:val="0"/>
          <w:divBdr>
            <w:top w:val="none" w:sz="0" w:space="0" w:color="auto"/>
            <w:left w:val="none" w:sz="0" w:space="0" w:color="auto"/>
            <w:bottom w:val="none" w:sz="0" w:space="0" w:color="auto"/>
            <w:right w:val="none" w:sz="0" w:space="0" w:color="auto"/>
          </w:divBdr>
        </w:div>
        <w:div w:id="1109012145">
          <w:marLeft w:val="0"/>
          <w:marRight w:val="0"/>
          <w:marTop w:val="0"/>
          <w:marBottom w:val="0"/>
          <w:divBdr>
            <w:top w:val="none" w:sz="0" w:space="0" w:color="auto"/>
            <w:left w:val="none" w:sz="0" w:space="0" w:color="auto"/>
            <w:bottom w:val="none" w:sz="0" w:space="0" w:color="auto"/>
            <w:right w:val="none" w:sz="0" w:space="0" w:color="auto"/>
          </w:divBdr>
        </w:div>
        <w:div w:id="1278753932">
          <w:marLeft w:val="0"/>
          <w:marRight w:val="0"/>
          <w:marTop w:val="0"/>
          <w:marBottom w:val="0"/>
          <w:divBdr>
            <w:top w:val="none" w:sz="0" w:space="0" w:color="auto"/>
            <w:left w:val="none" w:sz="0" w:space="0" w:color="auto"/>
            <w:bottom w:val="none" w:sz="0" w:space="0" w:color="auto"/>
            <w:right w:val="none" w:sz="0" w:space="0" w:color="auto"/>
          </w:divBdr>
        </w:div>
        <w:div w:id="1856848294">
          <w:marLeft w:val="0"/>
          <w:marRight w:val="0"/>
          <w:marTop w:val="0"/>
          <w:marBottom w:val="0"/>
          <w:divBdr>
            <w:top w:val="none" w:sz="0" w:space="0" w:color="auto"/>
            <w:left w:val="none" w:sz="0" w:space="0" w:color="auto"/>
            <w:bottom w:val="none" w:sz="0" w:space="0" w:color="auto"/>
            <w:right w:val="none" w:sz="0" w:space="0" w:color="auto"/>
          </w:divBdr>
        </w:div>
        <w:div w:id="335891150">
          <w:marLeft w:val="0"/>
          <w:marRight w:val="0"/>
          <w:marTop w:val="0"/>
          <w:marBottom w:val="0"/>
          <w:divBdr>
            <w:top w:val="none" w:sz="0" w:space="0" w:color="auto"/>
            <w:left w:val="none" w:sz="0" w:space="0" w:color="auto"/>
            <w:bottom w:val="none" w:sz="0" w:space="0" w:color="auto"/>
            <w:right w:val="none" w:sz="0" w:space="0" w:color="auto"/>
          </w:divBdr>
        </w:div>
        <w:div w:id="1535725289">
          <w:marLeft w:val="0"/>
          <w:marRight w:val="0"/>
          <w:marTop w:val="0"/>
          <w:marBottom w:val="0"/>
          <w:divBdr>
            <w:top w:val="none" w:sz="0" w:space="0" w:color="auto"/>
            <w:left w:val="none" w:sz="0" w:space="0" w:color="auto"/>
            <w:bottom w:val="none" w:sz="0" w:space="0" w:color="auto"/>
            <w:right w:val="none" w:sz="0" w:space="0" w:color="auto"/>
          </w:divBdr>
        </w:div>
        <w:div w:id="1469934212">
          <w:marLeft w:val="0"/>
          <w:marRight w:val="0"/>
          <w:marTop w:val="0"/>
          <w:marBottom w:val="0"/>
          <w:divBdr>
            <w:top w:val="none" w:sz="0" w:space="0" w:color="auto"/>
            <w:left w:val="none" w:sz="0" w:space="0" w:color="auto"/>
            <w:bottom w:val="none" w:sz="0" w:space="0" w:color="auto"/>
            <w:right w:val="none" w:sz="0" w:space="0" w:color="auto"/>
          </w:divBdr>
        </w:div>
        <w:div w:id="1845126333">
          <w:marLeft w:val="0"/>
          <w:marRight w:val="0"/>
          <w:marTop w:val="0"/>
          <w:marBottom w:val="0"/>
          <w:divBdr>
            <w:top w:val="none" w:sz="0" w:space="0" w:color="auto"/>
            <w:left w:val="none" w:sz="0" w:space="0" w:color="auto"/>
            <w:bottom w:val="none" w:sz="0" w:space="0" w:color="auto"/>
            <w:right w:val="none" w:sz="0" w:space="0" w:color="auto"/>
          </w:divBdr>
        </w:div>
        <w:div w:id="1197736580">
          <w:marLeft w:val="0"/>
          <w:marRight w:val="0"/>
          <w:marTop w:val="0"/>
          <w:marBottom w:val="0"/>
          <w:divBdr>
            <w:top w:val="none" w:sz="0" w:space="0" w:color="auto"/>
            <w:left w:val="none" w:sz="0" w:space="0" w:color="auto"/>
            <w:bottom w:val="none" w:sz="0" w:space="0" w:color="auto"/>
            <w:right w:val="none" w:sz="0" w:space="0" w:color="auto"/>
          </w:divBdr>
        </w:div>
        <w:div w:id="2035422832">
          <w:marLeft w:val="0"/>
          <w:marRight w:val="0"/>
          <w:marTop w:val="0"/>
          <w:marBottom w:val="0"/>
          <w:divBdr>
            <w:top w:val="none" w:sz="0" w:space="0" w:color="auto"/>
            <w:left w:val="none" w:sz="0" w:space="0" w:color="auto"/>
            <w:bottom w:val="none" w:sz="0" w:space="0" w:color="auto"/>
            <w:right w:val="none" w:sz="0" w:space="0" w:color="auto"/>
          </w:divBdr>
        </w:div>
        <w:div w:id="1706516527">
          <w:marLeft w:val="0"/>
          <w:marRight w:val="0"/>
          <w:marTop w:val="0"/>
          <w:marBottom w:val="0"/>
          <w:divBdr>
            <w:top w:val="none" w:sz="0" w:space="0" w:color="auto"/>
            <w:left w:val="none" w:sz="0" w:space="0" w:color="auto"/>
            <w:bottom w:val="none" w:sz="0" w:space="0" w:color="auto"/>
            <w:right w:val="none" w:sz="0" w:space="0" w:color="auto"/>
          </w:divBdr>
        </w:div>
      </w:divsChild>
    </w:div>
    <w:div w:id="396245590">
      <w:bodyDiv w:val="1"/>
      <w:marLeft w:val="0"/>
      <w:marRight w:val="0"/>
      <w:marTop w:val="0"/>
      <w:marBottom w:val="0"/>
      <w:divBdr>
        <w:top w:val="none" w:sz="0" w:space="0" w:color="auto"/>
        <w:left w:val="none" w:sz="0" w:space="0" w:color="auto"/>
        <w:bottom w:val="none" w:sz="0" w:space="0" w:color="auto"/>
        <w:right w:val="none" w:sz="0" w:space="0" w:color="auto"/>
      </w:divBdr>
      <w:divsChild>
        <w:div w:id="491263658">
          <w:marLeft w:val="0"/>
          <w:marRight w:val="0"/>
          <w:marTop w:val="0"/>
          <w:marBottom w:val="0"/>
          <w:divBdr>
            <w:top w:val="none" w:sz="0" w:space="0" w:color="auto"/>
            <w:left w:val="none" w:sz="0" w:space="0" w:color="auto"/>
            <w:bottom w:val="none" w:sz="0" w:space="0" w:color="auto"/>
            <w:right w:val="none" w:sz="0" w:space="0" w:color="auto"/>
          </w:divBdr>
        </w:div>
        <w:div w:id="1985772637">
          <w:marLeft w:val="0"/>
          <w:marRight w:val="0"/>
          <w:marTop w:val="0"/>
          <w:marBottom w:val="0"/>
          <w:divBdr>
            <w:top w:val="none" w:sz="0" w:space="0" w:color="auto"/>
            <w:left w:val="none" w:sz="0" w:space="0" w:color="auto"/>
            <w:bottom w:val="none" w:sz="0" w:space="0" w:color="auto"/>
            <w:right w:val="none" w:sz="0" w:space="0" w:color="auto"/>
          </w:divBdr>
        </w:div>
        <w:div w:id="902561837">
          <w:marLeft w:val="0"/>
          <w:marRight w:val="0"/>
          <w:marTop w:val="0"/>
          <w:marBottom w:val="0"/>
          <w:divBdr>
            <w:top w:val="none" w:sz="0" w:space="0" w:color="auto"/>
            <w:left w:val="none" w:sz="0" w:space="0" w:color="auto"/>
            <w:bottom w:val="none" w:sz="0" w:space="0" w:color="auto"/>
            <w:right w:val="none" w:sz="0" w:space="0" w:color="auto"/>
          </w:divBdr>
        </w:div>
        <w:div w:id="1219121889">
          <w:marLeft w:val="0"/>
          <w:marRight w:val="0"/>
          <w:marTop w:val="0"/>
          <w:marBottom w:val="0"/>
          <w:divBdr>
            <w:top w:val="none" w:sz="0" w:space="0" w:color="auto"/>
            <w:left w:val="none" w:sz="0" w:space="0" w:color="auto"/>
            <w:bottom w:val="none" w:sz="0" w:space="0" w:color="auto"/>
            <w:right w:val="none" w:sz="0" w:space="0" w:color="auto"/>
          </w:divBdr>
        </w:div>
        <w:div w:id="424375571">
          <w:marLeft w:val="0"/>
          <w:marRight w:val="0"/>
          <w:marTop w:val="0"/>
          <w:marBottom w:val="0"/>
          <w:divBdr>
            <w:top w:val="none" w:sz="0" w:space="0" w:color="auto"/>
            <w:left w:val="none" w:sz="0" w:space="0" w:color="auto"/>
            <w:bottom w:val="none" w:sz="0" w:space="0" w:color="auto"/>
            <w:right w:val="none" w:sz="0" w:space="0" w:color="auto"/>
          </w:divBdr>
        </w:div>
      </w:divsChild>
    </w:div>
    <w:div w:id="559175024">
      <w:bodyDiv w:val="1"/>
      <w:marLeft w:val="0"/>
      <w:marRight w:val="0"/>
      <w:marTop w:val="0"/>
      <w:marBottom w:val="0"/>
      <w:divBdr>
        <w:top w:val="none" w:sz="0" w:space="0" w:color="auto"/>
        <w:left w:val="none" w:sz="0" w:space="0" w:color="auto"/>
        <w:bottom w:val="none" w:sz="0" w:space="0" w:color="auto"/>
        <w:right w:val="none" w:sz="0" w:space="0" w:color="auto"/>
      </w:divBdr>
    </w:div>
    <w:div w:id="585848930">
      <w:bodyDiv w:val="1"/>
      <w:marLeft w:val="0"/>
      <w:marRight w:val="0"/>
      <w:marTop w:val="0"/>
      <w:marBottom w:val="0"/>
      <w:divBdr>
        <w:top w:val="none" w:sz="0" w:space="0" w:color="auto"/>
        <w:left w:val="none" w:sz="0" w:space="0" w:color="auto"/>
        <w:bottom w:val="none" w:sz="0" w:space="0" w:color="auto"/>
        <w:right w:val="none" w:sz="0" w:space="0" w:color="auto"/>
      </w:divBdr>
    </w:div>
    <w:div w:id="900945994">
      <w:marLeft w:val="0"/>
      <w:marRight w:val="0"/>
      <w:marTop w:val="0"/>
      <w:marBottom w:val="0"/>
      <w:divBdr>
        <w:top w:val="none" w:sz="0" w:space="0" w:color="auto"/>
        <w:left w:val="none" w:sz="0" w:space="0" w:color="auto"/>
        <w:bottom w:val="none" w:sz="0" w:space="0" w:color="auto"/>
        <w:right w:val="none" w:sz="0" w:space="0" w:color="auto"/>
      </w:divBdr>
    </w:div>
    <w:div w:id="962465205">
      <w:bodyDiv w:val="1"/>
      <w:marLeft w:val="0"/>
      <w:marRight w:val="0"/>
      <w:marTop w:val="0"/>
      <w:marBottom w:val="0"/>
      <w:divBdr>
        <w:top w:val="none" w:sz="0" w:space="0" w:color="auto"/>
        <w:left w:val="none" w:sz="0" w:space="0" w:color="auto"/>
        <w:bottom w:val="none" w:sz="0" w:space="0" w:color="auto"/>
        <w:right w:val="none" w:sz="0" w:space="0" w:color="auto"/>
      </w:divBdr>
    </w:div>
    <w:div w:id="972948158">
      <w:bodyDiv w:val="1"/>
      <w:marLeft w:val="0"/>
      <w:marRight w:val="0"/>
      <w:marTop w:val="0"/>
      <w:marBottom w:val="0"/>
      <w:divBdr>
        <w:top w:val="none" w:sz="0" w:space="0" w:color="auto"/>
        <w:left w:val="none" w:sz="0" w:space="0" w:color="auto"/>
        <w:bottom w:val="none" w:sz="0" w:space="0" w:color="auto"/>
        <w:right w:val="none" w:sz="0" w:space="0" w:color="auto"/>
      </w:divBdr>
      <w:divsChild>
        <w:div w:id="95057330">
          <w:marLeft w:val="0"/>
          <w:marRight w:val="0"/>
          <w:marTop w:val="0"/>
          <w:marBottom w:val="0"/>
          <w:divBdr>
            <w:top w:val="none" w:sz="0" w:space="0" w:color="auto"/>
            <w:left w:val="none" w:sz="0" w:space="0" w:color="auto"/>
            <w:bottom w:val="none" w:sz="0" w:space="0" w:color="auto"/>
            <w:right w:val="none" w:sz="0" w:space="0" w:color="auto"/>
          </w:divBdr>
        </w:div>
        <w:div w:id="1306356784">
          <w:marLeft w:val="0"/>
          <w:marRight w:val="0"/>
          <w:marTop w:val="0"/>
          <w:marBottom w:val="0"/>
          <w:divBdr>
            <w:top w:val="none" w:sz="0" w:space="0" w:color="auto"/>
            <w:left w:val="none" w:sz="0" w:space="0" w:color="auto"/>
            <w:bottom w:val="none" w:sz="0" w:space="0" w:color="auto"/>
            <w:right w:val="none" w:sz="0" w:space="0" w:color="auto"/>
          </w:divBdr>
        </w:div>
        <w:div w:id="479083881">
          <w:marLeft w:val="0"/>
          <w:marRight w:val="0"/>
          <w:marTop w:val="0"/>
          <w:marBottom w:val="0"/>
          <w:divBdr>
            <w:top w:val="none" w:sz="0" w:space="0" w:color="auto"/>
            <w:left w:val="none" w:sz="0" w:space="0" w:color="auto"/>
            <w:bottom w:val="none" w:sz="0" w:space="0" w:color="auto"/>
            <w:right w:val="none" w:sz="0" w:space="0" w:color="auto"/>
          </w:divBdr>
        </w:div>
        <w:div w:id="129515729">
          <w:marLeft w:val="0"/>
          <w:marRight w:val="0"/>
          <w:marTop w:val="0"/>
          <w:marBottom w:val="0"/>
          <w:divBdr>
            <w:top w:val="none" w:sz="0" w:space="0" w:color="auto"/>
            <w:left w:val="none" w:sz="0" w:space="0" w:color="auto"/>
            <w:bottom w:val="none" w:sz="0" w:space="0" w:color="auto"/>
            <w:right w:val="none" w:sz="0" w:space="0" w:color="auto"/>
          </w:divBdr>
        </w:div>
        <w:div w:id="506482102">
          <w:marLeft w:val="0"/>
          <w:marRight w:val="0"/>
          <w:marTop w:val="0"/>
          <w:marBottom w:val="0"/>
          <w:divBdr>
            <w:top w:val="none" w:sz="0" w:space="0" w:color="auto"/>
            <w:left w:val="none" w:sz="0" w:space="0" w:color="auto"/>
            <w:bottom w:val="none" w:sz="0" w:space="0" w:color="auto"/>
            <w:right w:val="none" w:sz="0" w:space="0" w:color="auto"/>
          </w:divBdr>
        </w:div>
        <w:div w:id="1758164199">
          <w:marLeft w:val="0"/>
          <w:marRight w:val="0"/>
          <w:marTop w:val="0"/>
          <w:marBottom w:val="0"/>
          <w:divBdr>
            <w:top w:val="none" w:sz="0" w:space="0" w:color="auto"/>
            <w:left w:val="none" w:sz="0" w:space="0" w:color="auto"/>
            <w:bottom w:val="none" w:sz="0" w:space="0" w:color="auto"/>
            <w:right w:val="none" w:sz="0" w:space="0" w:color="auto"/>
          </w:divBdr>
        </w:div>
        <w:div w:id="2136943046">
          <w:marLeft w:val="0"/>
          <w:marRight w:val="0"/>
          <w:marTop w:val="0"/>
          <w:marBottom w:val="0"/>
          <w:divBdr>
            <w:top w:val="none" w:sz="0" w:space="0" w:color="auto"/>
            <w:left w:val="none" w:sz="0" w:space="0" w:color="auto"/>
            <w:bottom w:val="none" w:sz="0" w:space="0" w:color="auto"/>
            <w:right w:val="none" w:sz="0" w:space="0" w:color="auto"/>
          </w:divBdr>
        </w:div>
        <w:div w:id="430903851">
          <w:marLeft w:val="0"/>
          <w:marRight w:val="0"/>
          <w:marTop w:val="0"/>
          <w:marBottom w:val="0"/>
          <w:divBdr>
            <w:top w:val="none" w:sz="0" w:space="0" w:color="auto"/>
            <w:left w:val="none" w:sz="0" w:space="0" w:color="auto"/>
            <w:bottom w:val="none" w:sz="0" w:space="0" w:color="auto"/>
            <w:right w:val="none" w:sz="0" w:space="0" w:color="auto"/>
          </w:divBdr>
        </w:div>
        <w:div w:id="284391286">
          <w:marLeft w:val="0"/>
          <w:marRight w:val="0"/>
          <w:marTop w:val="0"/>
          <w:marBottom w:val="0"/>
          <w:divBdr>
            <w:top w:val="none" w:sz="0" w:space="0" w:color="auto"/>
            <w:left w:val="none" w:sz="0" w:space="0" w:color="auto"/>
            <w:bottom w:val="none" w:sz="0" w:space="0" w:color="auto"/>
            <w:right w:val="none" w:sz="0" w:space="0" w:color="auto"/>
          </w:divBdr>
        </w:div>
        <w:div w:id="668294734">
          <w:marLeft w:val="0"/>
          <w:marRight w:val="0"/>
          <w:marTop w:val="0"/>
          <w:marBottom w:val="0"/>
          <w:divBdr>
            <w:top w:val="none" w:sz="0" w:space="0" w:color="auto"/>
            <w:left w:val="none" w:sz="0" w:space="0" w:color="auto"/>
            <w:bottom w:val="none" w:sz="0" w:space="0" w:color="auto"/>
            <w:right w:val="none" w:sz="0" w:space="0" w:color="auto"/>
          </w:divBdr>
        </w:div>
        <w:div w:id="171844798">
          <w:marLeft w:val="0"/>
          <w:marRight w:val="0"/>
          <w:marTop w:val="0"/>
          <w:marBottom w:val="0"/>
          <w:divBdr>
            <w:top w:val="none" w:sz="0" w:space="0" w:color="auto"/>
            <w:left w:val="none" w:sz="0" w:space="0" w:color="auto"/>
            <w:bottom w:val="none" w:sz="0" w:space="0" w:color="auto"/>
            <w:right w:val="none" w:sz="0" w:space="0" w:color="auto"/>
          </w:divBdr>
        </w:div>
        <w:div w:id="619148101">
          <w:marLeft w:val="0"/>
          <w:marRight w:val="0"/>
          <w:marTop w:val="0"/>
          <w:marBottom w:val="0"/>
          <w:divBdr>
            <w:top w:val="none" w:sz="0" w:space="0" w:color="auto"/>
            <w:left w:val="none" w:sz="0" w:space="0" w:color="auto"/>
            <w:bottom w:val="none" w:sz="0" w:space="0" w:color="auto"/>
            <w:right w:val="none" w:sz="0" w:space="0" w:color="auto"/>
          </w:divBdr>
        </w:div>
        <w:div w:id="1133863745">
          <w:marLeft w:val="0"/>
          <w:marRight w:val="0"/>
          <w:marTop w:val="0"/>
          <w:marBottom w:val="0"/>
          <w:divBdr>
            <w:top w:val="none" w:sz="0" w:space="0" w:color="auto"/>
            <w:left w:val="none" w:sz="0" w:space="0" w:color="auto"/>
            <w:bottom w:val="none" w:sz="0" w:space="0" w:color="auto"/>
            <w:right w:val="none" w:sz="0" w:space="0" w:color="auto"/>
          </w:divBdr>
        </w:div>
        <w:div w:id="1329334084">
          <w:marLeft w:val="0"/>
          <w:marRight w:val="0"/>
          <w:marTop w:val="0"/>
          <w:marBottom w:val="0"/>
          <w:divBdr>
            <w:top w:val="none" w:sz="0" w:space="0" w:color="auto"/>
            <w:left w:val="none" w:sz="0" w:space="0" w:color="auto"/>
            <w:bottom w:val="none" w:sz="0" w:space="0" w:color="auto"/>
            <w:right w:val="none" w:sz="0" w:space="0" w:color="auto"/>
          </w:divBdr>
        </w:div>
        <w:div w:id="1406606306">
          <w:marLeft w:val="0"/>
          <w:marRight w:val="0"/>
          <w:marTop w:val="0"/>
          <w:marBottom w:val="0"/>
          <w:divBdr>
            <w:top w:val="none" w:sz="0" w:space="0" w:color="auto"/>
            <w:left w:val="none" w:sz="0" w:space="0" w:color="auto"/>
            <w:bottom w:val="none" w:sz="0" w:space="0" w:color="auto"/>
            <w:right w:val="none" w:sz="0" w:space="0" w:color="auto"/>
          </w:divBdr>
        </w:div>
        <w:div w:id="929240862">
          <w:marLeft w:val="0"/>
          <w:marRight w:val="0"/>
          <w:marTop w:val="0"/>
          <w:marBottom w:val="0"/>
          <w:divBdr>
            <w:top w:val="none" w:sz="0" w:space="0" w:color="auto"/>
            <w:left w:val="none" w:sz="0" w:space="0" w:color="auto"/>
            <w:bottom w:val="none" w:sz="0" w:space="0" w:color="auto"/>
            <w:right w:val="none" w:sz="0" w:space="0" w:color="auto"/>
          </w:divBdr>
        </w:div>
        <w:div w:id="1492673304">
          <w:marLeft w:val="0"/>
          <w:marRight w:val="0"/>
          <w:marTop w:val="0"/>
          <w:marBottom w:val="0"/>
          <w:divBdr>
            <w:top w:val="none" w:sz="0" w:space="0" w:color="auto"/>
            <w:left w:val="none" w:sz="0" w:space="0" w:color="auto"/>
            <w:bottom w:val="none" w:sz="0" w:space="0" w:color="auto"/>
            <w:right w:val="none" w:sz="0" w:space="0" w:color="auto"/>
          </w:divBdr>
        </w:div>
        <w:div w:id="1093938065">
          <w:marLeft w:val="0"/>
          <w:marRight w:val="0"/>
          <w:marTop w:val="0"/>
          <w:marBottom w:val="0"/>
          <w:divBdr>
            <w:top w:val="none" w:sz="0" w:space="0" w:color="auto"/>
            <w:left w:val="none" w:sz="0" w:space="0" w:color="auto"/>
            <w:bottom w:val="none" w:sz="0" w:space="0" w:color="auto"/>
            <w:right w:val="none" w:sz="0" w:space="0" w:color="auto"/>
          </w:divBdr>
        </w:div>
        <w:div w:id="1648780786">
          <w:marLeft w:val="0"/>
          <w:marRight w:val="0"/>
          <w:marTop w:val="0"/>
          <w:marBottom w:val="0"/>
          <w:divBdr>
            <w:top w:val="none" w:sz="0" w:space="0" w:color="auto"/>
            <w:left w:val="none" w:sz="0" w:space="0" w:color="auto"/>
            <w:bottom w:val="none" w:sz="0" w:space="0" w:color="auto"/>
            <w:right w:val="none" w:sz="0" w:space="0" w:color="auto"/>
          </w:divBdr>
        </w:div>
        <w:div w:id="766081247">
          <w:marLeft w:val="0"/>
          <w:marRight w:val="0"/>
          <w:marTop w:val="0"/>
          <w:marBottom w:val="0"/>
          <w:divBdr>
            <w:top w:val="none" w:sz="0" w:space="0" w:color="auto"/>
            <w:left w:val="none" w:sz="0" w:space="0" w:color="auto"/>
            <w:bottom w:val="none" w:sz="0" w:space="0" w:color="auto"/>
            <w:right w:val="none" w:sz="0" w:space="0" w:color="auto"/>
          </w:divBdr>
        </w:div>
        <w:div w:id="502933561">
          <w:marLeft w:val="0"/>
          <w:marRight w:val="0"/>
          <w:marTop w:val="0"/>
          <w:marBottom w:val="0"/>
          <w:divBdr>
            <w:top w:val="none" w:sz="0" w:space="0" w:color="auto"/>
            <w:left w:val="none" w:sz="0" w:space="0" w:color="auto"/>
            <w:bottom w:val="none" w:sz="0" w:space="0" w:color="auto"/>
            <w:right w:val="none" w:sz="0" w:space="0" w:color="auto"/>
          </w:divBdr>
        </w:div>
        <w:div w:id="355234164">
          <w:marLeft w:val="0"/>
          <w:marRight w:val="0"/>
          <w:marTop w:val="0"/>
          <w:marBottom w:val="0"/>
          <w:divBdr>
            <w:top w:val="none" w:sz="0" w:space="0" w:color="auto"/>
            <w:left w:val="none" w:sz="0" w:space="0" w:color="auto"/>
            <w:bottom w:val="none" w:sz="0" w:space="0" w:color="auto"/>
            <w:right w:val="none" w:sz="0" w:space="0" w:color="auto"/>
          </w:divBdr>
        </w:div>
        <w:div w:id="704332322">
          <w:marLeft w:val="0"/>
          <w:marRight w:val="0"/>
          <w:marTop w:val="0"/>
          <w:marBottom w:val="0"/>
          <w:divBdr>
            <w:top w:val="none" w:sz="0" w:space="0" w:color="auto"/>
            <w:left w:val="none" w:sz="0" w:space="0" w:color="auto"/>
            <w:bottom w:val="none" w:sz="0" w:space="0" w:color="auto"/>
            <w:right w:val="none" w:sz="0" w:space="0" w:color="auto"/>
          </w:divBdr>
        </w:div>
        <w:div w:id="554464359">
          <w:marLeft w:val="0"/>
          <w:marRight w:val="0"/>
          <w:marTop w:val="0"/>
          <w:marBottom w:val="0"/>
          <w:divBdr>
            <w:top w:val="none" w:sz="0" w:space="0" w:color="auto"/>
            <w:left w:val="none" w:sz="0" w:space="0" w:color="auto"/>
            <w:bottom w:val="none" w:sz="0" w:space="0" w:color="auto"/>
            <w:right w:val="none" w:sz="0" w:space="0" w:color="auto"/>
          </w:divBdr>
        </w:div>
        <w:div w:id="1321151167">
          <w:marLeft w:val="0"/>
          <w:marRight w:val="0"/>
          <w:marTop w:val="0"/>
          <w:marBottom w:val="0"/>
          <w:divBdr>
            <w:top w:val="none" w:sz="0" w:space="0" w:color="auto"/>
            <w:left w:val="none" w:sz="0" w:space="0" w:color="auto"/>
            <w:bottom w:val="none" w:sz="0" w:space="0" w:color="auto"/>
            <w:right w:val="none" w:sz="0" w:space="0" w:color="auto"/>
          </w:divBdr>
        </w:div>
        <w:div w:id="2026443579">
          <w:marLeft w:val="0"/>
          <w:marRight w:val="0"/>
          <w:marTop w:val="0"/>
          <w:marBottom w:val="0"/>
          <w:divBdr>
            <w:top w:val="none" w:sz="0" w:space="0" w:color="auto"/>
            <w:left w:val="none" w:sz="0" w:space="0" w:color="auto"/>
            <w:bottom w:val="none" w:sz="0" w:space="0" w:color="auto"/>
            <w:right w:val="none" w:sz="0" w:space="0" w:color="auto"/>
          </w:divBdr>
        </w:div>
        <w:div w:id="1251504767">
          <w:marLeft w:val="0"/>
          <w:marRight w:val="0"/>
          <w:marTop w:val="0"/>
          <w:marBottom w:val="0"/>
          <w:divBdr>
            <w:top w:val="none" w:sz="0" w:space="0" w:color="auto"/>
            <w:left w:val="none" w:sz="0" w:space="0" w:color="auto"/>
            <w:bottom w:val="none" w:sz="0" w:space="0" w:color="auto"/>
            <w:right w:val="none" w:sz="0" w:space="0" w:color="auto"/>
          </w:divBdr>
        </w:div>
        <w:div w:id="721371754">
          <w:marLeft w:val="0"/>
          <w:marRight w:val="0"/>
          <w:marTop w:val="0"/>
          <w:marBottom w:val="0"/>
          <w:divBdr>
            <w:top w:val="none" w:sz="0" w:space="0" w:color="auto"/>
            <w:left w:val="none" w:sz="0" w:space="0" w:color="auto"/>
            <w:bottom w:val="none" w:sz="0" w:space="0" w:color="auto"/>
            <w:right w:val="none" w:sz="0" w:space="0" w:color="auto"/>
          </w:divBdr>
        </w:div>
        <w:div w:id="1967617021">
          <w:marLeft w:val="0"/>
          <w:marRight w:val="0"/>
          <w:marTop w:val="0"/>
          <w:marBottom w:val="0"/>
          <w:divBdr>
            <w:top w:val="none" w:sz="0" w:space="0" w:color="auto"/>
            <w:left w:val="none" w:sz="0" w:space="0" w:color="auto"/>
            <w:bottom w:val="none" w:sz="0" w:space="0" w:color="auto"/>
            <w:right w:val="none" w:sz="0" w:space="0" w:color="auto"/>
          </w:divBdr>
        </w:div>
        <w:div w:id="1836188860">
          <w:marLeft w:val="0"/>
          <w:marRight w:val="0"/>
          <w:marTop w:val="0"/>
          <w:marBottom w:val="0"/>
          <w:divBdr>
            <w:top w:val="none" w:sz="0" w:space="0" w:color="auto"/>
            <w:left w:val="none" w:sz="0" w:space="0" w:color="auto"/>
            <w:bottom w:val="none" w:sz="0" w:space="0" w:color="auto"/>
            <w:right w:val="none" w:sz="0" w:space="0" w:color="auto"/>
          </w:divBdr>
        </w:div>
      </w:divsChild>
    </w:div>
    <w:div w:id="1137068662">
      <w:bodyDiv w:val="1"/>
      <w:marLeft w:val="0"/>
      <w:marRight w:val="0"/>
      <w:marTop w:val="0"/>
      <w:marBottom w:val="0"/>
      <w:divBdr>
        <w:top w:val="none" w:sz="0" w:space="0" w:color="auto"/>
        <w:left w:val="none" w:sz="0" w:space="0" w:color="auto"/>
        <w:bottom w:val="none" w:sz="0" w:space="0" w:color="auto"/>
        <w:right w:val="none" w:sz="0" w:space="0" w:color="auto"/>
      </w:divBdr>
      <w:divsChild>
        <w:div w:id="1486707156">
          <w:marLeft w:val="0"/>
          <w:marRight w:val="0"/>
          <w:marTop w:val="0"/>
          <w:marBottom w:val="0"/>
          <w:divBdr>
            <w:top w:val="none" w:sz="0" w:space="0" w:color="auto"/>
            <w:left w:val="none" w:sz="0" w:space="0" w:color="auto"/>
            <w:bottom w:val="none" w:sz="0" w:space="0" w:color="auto"/>
            <w:right w:val="none" w:sz="0" w:space="0" w:color="auto"/>
          </w:divBdr>
          <w:divsChild>
            <w:div w:id="1302688267">
              <w:marLeft w:val="0"/>
              <w:marRight w:val="0"/>
              <w:marTop w:val="0"/>
              <w:marBottom w:val="0"/>
              <w:divBdr>
                <w:top w:val="none" w:sz="0" w:space="0" w:color="auto"/>
                <w:left w:val="none" w:sz="0" w:space="0" w:color="auto"/>
                <w:bottom w:val="none" w:sz="0" w:space="0" w:color="auto"/>
                <w:right w:val="none" w:sz="0" w:space="0" w:color="auto"/>
              </w:divBdr>
            </w:div>
            <w:div w:id="700739811">
              <w:marLeft w:val="0"/>
              <w:marRight w:val="0"/>
              <w:marTop w:val="0"/>
              <w:marBottom w:val="0"/>
              <w:divBdr>
                <w:top w:val="none" w:sz="0" w:space="0" w:color="auto"/>
                <w:left w:val="none" w:sz="0" w:space="0" w:color="auto"/>
                <w:bottom w:val="none" w:sz="0" w:space="0" w:color="auto"/>
                <w:right w:val="none" w:sz="0" w:space="0" w:color="auto"/>
              </w:divBdr>
            </w:div>
            <w:div w:id="1701853817">
              <w:marLeft w:val="0"/>
              <w:marRight w:val="0"/>
              <w:marTop w:val="0"/>
              <w:marBottom w:val="0"/>
              <w:divBdr>
                <w:top w:val="none" w:sz="0" w:space="0" w:color="auto"/>
                <w:left w:val="none" w:sz="0" w:space="0" w:color="auto"/>
                <w:bottom w:val="none" w:sz="0" w:space="0" w:color="auto"/>
                <w:right w:val="none" w:sz="0" w:space="0" w:color="auto"/>
              </w:divBdr>
            </w:div>
            <w:div w:id="1167863821">
              <w:marLeft w:val="0"/>
              <w:marRight w:val="0"/>
              <w:marTop w:val="0"/>
              <w:marBottom w:val="0"/>
              <w:divBdr>
                <w:top w:val="none" w:sz="0" w:space="0" w:color="auto"/>
                <w:left w:val="none" w:sz="0" w:space="0" w:color="auto"/>
                <w:bottom w:val="none" w:sz="0" w:space="0" w:color="auto"/>
                <w:right w:val="none" w:sz="0" w:space="0" w:color="auto"/>
              </w:divBdr>
            </w:div>
            <w:div w:id="1719551153">
              <w:marLeft w:val="0"/>
              <w:marRight w:val="0"/>
              <w:marTop w:val="0"/>
              <w:marBottom w:val="0"/>
              <w:divBdr>
                <w:top w:val="none" w:sz="0" w:space="0" w:color="auto"/>
                <w:left w:val="none" w:sz="0" w:space="0" w:color="auto"/>
                <w:bottom w:val="none" w:sz="0" w:space="0" w:color="auto"/>
                <w:right w:val="none" w:sz="0" w:space="0" w:color="auto"/>
              </w:divBdr>
            </w:div>
            <w:div w:id="1635527999">
              <w:marLeft w:val="0"/>
              <w:marRight w:val="0"/>
              <w:marTop w:val="0"/>
              <w:marBottom w:val="0"/>
              <w:divBdr>
                <w:top w:val="none" w:sz="0" w:space="0" w:color="auto"/>
                <w:left w:val="none" w:sz="0" w:space="0" w:color="auto"/>
                <w:bottom w:val="none" w:sz="0" w:space="0" w:color="auto"/>
                <w:right w:val="none" w:sz="0" w:space="0" w:color="auto"/>
              </w:divBdr>
            </w:div>
            <w:div w:id="1635679207">
              <w:marLeft w:val="0"/>
              <w:marRight w:val="0"/>
              <w:marTop w:val="0"/>
              <w:marBottom w:val="0"/>
              <w:divBdr>
                <w:top w:val="none" w:sz="0" w:space="0" w:color="auto"/>
                <w:left w:val="none" w:sz="0" w:space="0" w:color="auto"/>
                <w:bottom w:val="none" w:sz="0" w:space="0" w:color="auto"/>
                <w:right w:val="none" w:sz="0" w:space="0" w:color="auto"/>
              </w:divBdr>
            </w:div>
            <w:div w:id="139226921">
              <w:marLeft w:val="0"/>
              <w:marRight w:val="0"/>
              <w:marTop w:val="0"/>
              <w:marBottom w:val="0"/>
              <w:divBdr>
                <w:top w:val="none" w:sz="0" w:space="0" w:color="auto"/>
                <w:left w:val="none" w:sz="0" w:space="0" w:color="auto"/>
                <w:bottom w:val="none" w:sz="0" w:space="0" w:color="auto"/>
                <w:right w:val="none" w:sz="0" w:space="0" w:color="auto"/>
              </w:divBdr>
            </w:div>
            <w:div w:id="651712730">
              <w:marLeft w:val="0"/>
              <w:marRight w:val="0"/>
              <w:marTop w:val="0"/>
              <w:marBottom w:val="0"/>
              <w:divBdr>
                <w:top w:val="none" w:sz="0" w:space="0" w:color="auto"/>
                <w:left w:val="none" w:sz="0" w:space="0" w:color="auto"/>
                <w:bottom w:val="none" w:sz="0" w:space="0" w:color="auto"/>
                <w:right w:val="none" w:sz="0" w:space="0" w:color="auto"/>
              </w:divBdr>
            </w:div>
            <w:div w:id="876043417">
              <w:marLeft w:val="0"/>
              <w:marRight w:val="0"/>
              <w:marTop w:val="0"/>
              <w:marBottom w:val="0"/>
              <w:divBdr>
                <w:top w:val="none" w:sz="0" w:space="0" w:color="auto"/>
                <w:left w:val="none" w:sz="0" w:space="0" w:color="auto"/>
                <w:bottom w:val="none" w:sz="0" w:space="0" w:color="auto"/>
                <w:right w:val="none" w:sz="0" w:space="0" w:color="auto"/>
              </w:divBdr>
            </w:div>
            <w:div w:id="2068451998">
              <w:marLeft w:val="0"/>
              <w:marRight w:val="0"/>
              <w:marTop w:val="0"/>
              <w:marBottom w:val="0"/>
              <w:divBdr>
                <w:top w:val="none" w:sz="0" w:space="0" w:color="auto"/>
                <w:left w:val="none" w:sz="0" w:space="0" w:color="auto"/>
                <w:bottom w:val="none" w:sz="0" w:space="0" w:color="auto"/>
                <w:right w:val="none" w:sz="0" w:space="0" w:color="auto"/>
              </w:divBdr>
            </w:div>
            <w:div w:id="1162233619">
              <w:marLeft w:val="0"/>
              <w:marRight w:val="0"/>
              <w:marTop w:val="0"/>
              <w:marBottom w:val="0"/>
              <w:divBdr>
                <w:top w:val="none" w:sz="0" w:space="0" w:color="auto"/>
                <w:left w:val="none" w:sz="0" w:space="0" w:color="auto"/>
                <w:bottom w:val="none" w:sz="0" w:space="0" w:color="auto"/>
                <w:right w:val="none" w:sz="0" w:space="0" w:color="auto"/>
              </w:divBdr>
            </w:div>
            <w:div w:id="1097095747">
              <w:marLeft w:val="0"/>
              <w:marRight w:val="0"/>
              <w:marTop w:val="0"/>
              <w:marBottom w:val="0"/>
              <w:divBdr>
                <w:top w:val="none" w:sz="0" w:space="0" w:color="auto"/>
                <w:left w:val="none" w:sz="0" w:space="0" w:color="auto"/>
                <w:bottom w:val="none" w:sz="0" w:space="0" w:color="auto"/>
                <w:right w:val="none" w:sz="0" w:space="0" w:color="auto"/>
              </w:divBdr>
            </w:div>
            <w:div w:id="1876307268">
              <w:marLeft w:val="0"/>
              <w:marRight w:val="0"/>
              <w:marTop w:val="0"/>
              <w:marBottom w:val="0"/>
              <w:divBdr>
                <w:top w:val="none" w:sz="0" w:space="0" w:color="auto"/>
                <w:left w:val="none" w:sz="0" w:space="0" w:color="auto"/>
                <w:bottom w:val="none" w:sz="0" w:space="0" w:color="auto"/>
                <w:right w:val="none" w:sz="0" w:space="0" w:color="auto"/>
              </w:divBdr>
            </w:div>
            <w:div w:id="480390220">
              <w:marLeft w:val="0"/>
              <w:marRight w:val="0"/>
              <w:marTop w:val="0"/>
              <w:marBottom w:val="0"/>
              <w:divBdr>
                <w:top w:val="none" w:sz="0" w:space="0" w:color="auto"/>
                <w:left w:val="none" w:sz="0" w:space="0" w:color="auto"/>
                <w:bottom w:val="none" w:sz="0" w:space="0" w:color="auto"/>
                <w:right w:val="none" w:sz="0" w:space="0" w:color="auto"/>
              </w:divBdr>
            </w:div>
            <w:div w:id="17938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88990">
      <w:bodyDiv w:val="1"/>
      <w:marLeft w:val="0"/>
      <w:marRight w:val="0"/>
      <w:marTop w:val="0"/>
      <w:marBottom w:val="0"/>
      <w:divBdr>
        <w:top w:val="none" w:sz="0" w:space="0" w:color="auto"/>
        <w:left w:val="none" w:sz="0" w:space="0" w:color="auto"/>
        <w:bottom w:val="none" w:sz="0" w:space="0" w:color="auto"/>
        <w:right w:val="none" w:sz="0" w:space="0" w:color="auto"/>
      </w:divBdr>
      <w:divsChild>
        <w:div w:id="2108496462">
          <w:marLeft w:val="0"/>
          <w:marRight w:val="0"/>
          <w:marTop w:val="0"/>
          <w:marBottom w:val="0"/>
          <w:divBdr>
            <w:top w:val="none" w:sz="0" w:space="0" w:color="auto"/>
            <w:left w:val="none" w:sz="0" w:space="0" w:color="auto"/>
            <w:bottom w:val="none" w:sz="0" w:space="0" w:color="auto"/>
            <w:right w:val="none" w:sz="0" w:space="0" w:color="auto"/>
          </w:divBdr>
        </w:div>
        <w:div w:id="651056256">
          <w:marLeft w:val="0"/>
          <w:marRight w:val="0"/>
          <w:marTop w:val="0"/>
          <w:marBottom w:val="0"/>
          <w:divBdr>
            <w:top w:val="none" w:sz="0" w:space="0" w:color="auto"/>
            <w:left w:val="none" w:sz="0" w:space="0" w:color="auto"/>
            <w:bottom w:val="none" w:sz="0" w:space="0" w:color="auto"/>
            <w:right w:val="none" w:sz="0" w:space="0" w:color="auto"/>
          </w:divBdr>
        </w:div>
        <w:div w:id="1155802510">
          <w:marLeft w:val="0"/>
          <w:marRight w:val="0"/>
          <w:marTop w:val="0"/>
          <w:marBottom w:val="0"/>
          <w:divBdr>
            <w:top w:val="none" w:sz="0" w:space="0" w:color="auto"/>
            <w:left w:val="none" w:sz="0" w:space="0" w:color="auto"/>
            <w:bottom w:val="none" w:sz="0" w:space="0" w:color="auto"/>
            <w:right w:val="none" w:sz="0" w:space="0" w:color="auto"/>
          </w:divBdr>
        </w:div>
      </w:divsChild>
    </w:div>
    <w:div w:id="1511531777">
      <w:bodyDiv w:val="1"/>
      <w:marLeft w:val="0"/>
      <w:marRight w:val="0"/>
      <w:marTop w:val="0"/>
      <w:marBottom w:val="0"/>
      <w:divBdr>
        <w:top w:val="none" w:sz="0" w:space="0" w:color="auto"/>
        <w:left w:val="none" w:sz="0" w:space="0" w:color="auto"/>
        <w:bottom w:val="none" w:sz="0" w:space="0" w:color="auto"/>
        <w:right w:val="none" w:sz="0" w:space="0" w:color="auto"/>
      </w:divBdr>
    </w:div>
    <w:div w:id="2015723346">
      <w:bodyDiv w:val="1"/>
      <w:marLeft w:val="0"/>
      <w:marRight w:val="0"/>
      <w:marTop w:val="0"/>
      <w:marBottom w:val="0"/>
      <w:divBdr>
        <w:top w:val="none" w:sz="0" w:space="0" w:color="auto"/>
        <w:left w:val="none" w:sz="0" w:space="0" w:color="auto"/>
        <w:bottom w:val="none" w:sz="0" w:space="0" w:color="auto"/>
        <w:right w:val="none" w:sz="0" w:space="0" w:color="auto"/>
      </w:divBdr>
    </w:div>
    <w:div w:id="202998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38C01-2170-48F9-B04B-29F3BB2BA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11823</Words>
  <Characters>65029</Characters>
  <Application>Microsoft Office Word</Application>
  <DocSecurity>0</DocSecurity>
  <Lines>541</Lines>
  <Paragraphs>153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Administrateur</dc:creator>
  <cp:lastModifiedBy>KEGUNY-FABRE LAUREN (CPAM VAR)</cp:lastModifiedBy>
  <cp:revision>6</cp:revision>
  <cp:lastPrinted>2020-10-09T12:30:00Z</cp:lastPrinted>
  <dcterms:created xsi:type="dcterms:W3CDTF">2025-11-05T14:48:00Z</dcterms:created>
  <dcterms:modified xsi:type="dcterms:W3CDTF">2025-11-20T07:26:00Z</dcterms:modified>
</cp:coreProperties>
</file>